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jc w:val="right"/>
        <w:rPr>
          <w:i w:val="1"/>
          <w:sz w:val="22"/>
          <w:szCs w:val="22"/>
        </w:rPr>
      </w:pPr>
      <w:r w:rsidDel="00000000" w:rsidR="00000000" w:rsidRPr="00000000">
        <w:rPr>
          <w:sz w:val="22"/>
          <w:szCs w:val="22"/>
          <w:rtl w:val="0"/>
        </w:rPr>
        <w:t xml:space="preserve">                                                                                          </w:t>
      </w:r>
      <w:r w:rsidDel="00000000" w:rsidR="00000000" w:rsidRPr="00000000">
        <w:rPr>
          <w:rtl w:val="0"/>
        </w:rPr>
        <w:t xml:space="preserve">Priedas 5</w:t>
      </w:r>
      <w:r w:rsidDel="00000000" w:rsidR="00000000" w:rsidRPr="00000000">
        <w:rPr>
          <w:rtl w:val="0"/>
        </w:rPr>
        <w:tab/>
      </w:r>
      <w:r w:rsidDel="00000000" w:rsidR="00000000" w:rsidRPr="00000000">
        <w:rPr>
          <w:sz w:val="22"/>
          <w:szCs w:val="22"/>
          <w:rtl w:val="0"/>
        </w:rPr>
        <w:tab/>
        <w:tab/>
        <w:tab/>
        <w:tab/>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EUROPOS HUMANITARINIS UNIVERSITETAS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KONKURSE DALYVAUJANČIO ASMENS (PRETENDENTO Į PAREIGAS)</w:t>
      </w:r>
    </w:p>
    <w:p w:rsidR="00000000" w:rsidDel="00000000" w:rsidP="00000000" w:rsidRDefault="00000000" w:rsidRPr="00000000" w14:paraId="00000005">
      <w:pPr>
        <w:jc w:val="center"/>
        <w:rPr>
          <w:b w:val="1"/>
        </w:rPr>
      </w:pPr>
      <w:r w:rsidDel="00000000" w:rsidR="00000000" w:rsidRPr="00000000">
        <w:rPr>
          <w:b w:val="1"/>
          <w:rtl w:val="0"/>
        </w:rPr>
        <w:t xml:space="preserve"> VEIKLOS PLANAS 5 METŲ LAIKOTARPIUI</w:t>
      </w:r>
      <w:r w:rsidDel="00000000" w:rsidR="00000000" w:rsidRPr="00000000">
        <w:rPr>
          <w:b w:val="1"/>
          <w:vertAlign w:val="superscript"/>
          <w:rtl w:val="0"/>
        </w:rPr>
        <w:t xml:space="preserve"> </w:t>
      </w: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20XX – 20XX m. </w:t>
      </w:r>
    </w:p>
    <w:p w:rsidR="00000000" w:rsidDel="00000000" w:rsidP="00000000" w:rsidRDefault="00000000" w:rsidRPr="00000000" w14:paraId="00000007">
      <w:pPr>
        <w:jc w:val="center"/>
        <w:rPr>
          <w:b w:val="1"/>
        </w:rPr>
      </w:pPr>
      <w:r w:rsidDel="00000000" w:rsidR="00000000" w:rsidRPr="00000000">
        <w:rPr>
          <w:b w:val="1"/>
          <w:rtl w:val="0"/>
        </w:rPr>
        <w:t xml:space="preserve">(rekomenduojama pildymo forma)</w:t>
      </w:r>
    </w:p>
    <w:p w:rsidR="00000000" w:rsidDel="00000000" w:rsidP="00000000" w:rsidRDefault="00000000" w:rsidRPr="00000000" w14:paraId="00000008">
      <w:pPr>
        <w:jc w:val="center"/>
        <w:rPr>
          <w:b w:val="1"/>
          <w:sz w:val="22"/>
          <w:szCs w:val="22"/>
        </w:rPr>
      </w:pPr>
      <w:r w:rsidDel="00000000" w:rsidR="00000000" w:rsidRPr="00000000">
        <w:rPr>
          <w:rtl w:val="0"/>
        </w:rPr>
      </w:r>
    </w:p>
    <w:tbl>
      <w:tblPr>
        <w:tblStyle w:val="Table1"/>
        <w:tblW w:w="9322.0" w:type="dxa"/>
        <w:jc w:val="left"/>
        <w:tblInd w:w="-115.0" w:type="dxa"/>
        <w:tblBorders>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tcBorders>
              <w:bottom w:color="000000" w:space="0" w:sz="0" w:val="nil"/>
            </w:tcBorders>
            <w:shd w:fill="808080" w:val="clear"/>
          </w:tcPr>
          <w:p w:rsidR="00000000" w:rsidDel="00000000" w:rsidP="00000000" w:rsidRDefault="00000000" w:rsidRPr="00000000" w14:paraId="00000009">
            <w:pPr>
              <w:pStyle w:val="Heading2"/>
              <w:rPr>
                <w:color w:val="ffffff"/>
                <w:sz w:val="22"/>
                <w:szCs w:val="22"/>
              </w:rPr>
            </w:pPr>
            <w:r w:rsidDel="00000000" w:rsidR="00000000" w:rsidRPr="00000000">
              <w:rPr>
                <w:color w:val="ffffff"/>
                <w:sz w:val="22"/>
                <w:szCs w:val="22"/>
                <w:rtl w:val="0"/>
              </w:rPr>
              <w:t xml:space="preserve">1. Informacija apie darbuotoją</w:t>
            </w:r>
          </w:p>
        </w:tc>
      </w:tr>
    </w:tbl>
    <w:p w:rsidR="00000000" w:rsidDel="00000000" w:rsidP="00000000" w:rsidRDefault="00000000" w:rsidRPr="00000000" w14:paraId="0000000A">
      <w:pPr>
        <w:rPr>
          <w:sz w:val="22"/>
          <w:szCs w:val="22"/>
        </w:rPr>
      </w:pPr>
      <w:r w:rsidDel="00000000" w:rsidR="00000000" w:rsidRPr="00000000">
        <w:rPr>
          <w:rtl w:val="0"/>
        </w:rPr>
      </w:r>
    </w:p>
    <w:tbl>
      <w:tblPr>
        <w:tblStyle w:val="Table2"/>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0"/>
        <w:gridCol w:w="6612"/>
        <w:tblGridChange w:id="0">
          <w:tblGrid>
            <w:gridCol w:w="2710"/>
            <w:gridCol w:w="6612"/>
          </w:tblGrid>
        </w:tblGridChange>
      </w:tblGrid>
      <w:tr>
        <w:trPr>
          <w:cantSplit w:val="0"/>
          <w:tblHeader w:val="0"/>
        </w:trPr>
        <w:tc>
          <w:tcPr/>
          <w:p w:rsidR="00000000" w:rsidDel="00000000" w:rsidP="00000000" w:rsidRDefault="00000000" w:rsidRPr="00000000" w14:paraId="0000000B">
            <w:pPr>
              <w:rPr>
                <w:b w:val="1"/>
                <w:sz w:val="22"/>
                <w:szCs w:val="22"/>
              </w:rPr>
            </w:pPr>
            <w:r w:rsidDel="00000000" w:rsidR="00000000" w:rsidRPr="00000000">
              <w:rPr>
                <w:b w:val="1"/>
                <w:sz w:val="22"/>
                <w:szCs w:val="22"/>
                <w:rtl w:val="0"/>
              </w:rPr>
              <w:t xml:space="preserve">Vardas</w:t>
            </w:r>
          </w:p>
        </w:tc>
        <w:tc>
          <w:tcPr/>
          <w:p w:rsidR="00000000" w:rsidDel="00000000" w:rsidP="00000000" w:rsidRDefault="00000000" w:rsidRPr="00000000" w14:paraId="0000000C">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D">
            <w:pPr>
              <w:rPr>
                <w:b w:val="1"/>
                <w:sz w:val="22"/>
                <w:szCs w:val="22"/>
              </w:rPr>
            </w:pPr>
            <w:r w:rsidDel="00000000" w:rsidR="00000000" w:rsidRPr="00000000">
              <w:rPr>
                <w:b w:val="1"/>
                <w:sz w:val="22"/>
                <w:szCs w:val="22"/>
                <w:rtl w:val="0"/>
              </w:rPr>
              <w:t xml:space="preserve">Pavardė</w:t>
            </w:r>
          </w:p>
        </w:tc>
        <w:tc>
          <w:tcPr/>
          <w:p w:rsidR="00000000" w:rsidDel="00000000" w:rsidP="00000000" w:rsidRDefault="00000000" w:rsidRPr="00000000" w14:paraId="0000000E">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rPr>
                <w:b w:val="1"/>
                <w:i w:val="1"/>
                <w:sz w:val="22"/>
                <w:szCs w:val="22"/>
              </w:rPr>
            </w:pPr>
            <w:r w:rsidDel="00000000" w:rsidR="00000000" w:rsidRPr="00000000">
              <w:rPr>
                <w:b w:val="1"/>
                <w:sz w:val="22"/>
                <w:szCs w:val="22"/>
                <w:rtl w:val="0"/>
              </w:rPr>
              <w:t xml:space="preserve">Siekiamos eiti pareigos </w:t>
            </w:r>
            <w:r w:rsidDel="00000000" w:rsidR="00000000" w:rsidRPr="00000000">
              <w:rPr>
                <w:i w:val="1"/>
                <w:sz w:val="22"/>
                <w:szCs w:val="22"/>
                <w:rtl w:val="0"/>
              </w:rPr>
              <w:t xml:space="preserve">(įrašykite)</w:t>
            </w:r>
            <w:r w:rsidDel="00000000" w:rsidR="00000000" w:rsidRPr="00000000">
              <w:rPr>
                <w:rtl w:val="0"/>
              </w:rPr>
            </w:r>
          </w:p>
        </w:tc>
        <w:tc>
          <w:tcPr/>
          <w:p w:rsidR="00000000" w:rsidDel="00000000" w:rsidP="00000000" w:rsidRDefault="00000000" w:rsidRPr="00000000" w14:paraId="00000010">
            <w:pPr>
              <w:rPr>
                <w:sz w:val="22"/>
                <w:szCs w:val="22"/>
              </w:rPr>
            </w:pPr>
            <w:r w:rsidDel="00000000" w:rsidR="00000000" w:rsidRPr="00000000">
              <w:rPr>
                <w:rtl w:val="0"/>
              </w:rPr>
            </w:r>
          </w:p>
        </w:tc>
      </w:tr>
    </w:tbl>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jc w:val="center"/>
        <w:rPr>
          <w:b w:val="1"/>
          <w:sz w:val="22"/>
          <w:szCs w:val="22"/>
        </w:rPr>
      </w:pPr>
      <w:r w:rsidDel="00000000" w:rsidR="00000000" w:rsidRPr="00000000">
        <w:rPr>
          <w:rtl w:val="0"/>
        </w:rPr>
      </w:r>
    </w:p>
    <w:tbl>
      <w:tblPr>
        <w:tblStyle w:val="Table3"/>
        <w:tblW w:w="9322.0" w:type="dxa"/>
        <w:jc w:val="left"/>
        <w:tblInd w:w="-115.0" w:type="dxa"/>
        <w:tblBorders>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tcBorders>
              <w:bottom w:color="000000" w:space="0" w:sz="0" w:val="nil"/>
            </w:tcBorders>
            <w:shd w:fill="808080" w:val="clear"/>
          </w:tcPr>
          <w:p w:rsidR="00000000" w:rsidDel="00000000" w:rsidP="00000000" w:rsidRDefault="00000000" w:rsidRPr="00000000" w14:paraId="00000013">
            <w:pPr>
              <w:pStyle w:val="Heading2"/>
              <w:rPr>
                <w:color w:val="ffffff"/>
              </w:rPr>
            </w:pPr>
            <w:r w:rsidDel="00000000" w:rsidR="00000000" w:rsidRPr="00000000">
              <w:rPr>
                <w:color w:val="ffffff"/>
                <w:rtl w:val="0"/>
              </w:rPr>
              <w:t xml:space="preserve">2. Planuojama mokslinė ir projektinė veikla </w:t>
            </w:r>
          </w:p>
        </w:tc>
      </w:tr>
    </w:tbl>
    <w:p w:rsidR="00000000" w:rsidDel="00000000" w:rsidP="00000000" w:rsidRDefault="00000000" w:rsidRPr="00000000" w14:paraId="00000014">
      <w:pPr>
        <w:rPr>
          <w:sz w:val="22"/>
          <w:szCs w:val="22"/>
        </w:rPr>
      </w:pPr>
      <w:r w:rsidDel="00000000" w:rsidR="00000000" w:rsidRPr="00000000">
        <w:rPr>
          <w:rtl w:val="0"/>
        </w:rPr>
      </w:r>
    </w:p>
    <w:tbl>
      <w:tblPr>
        <w:tblStyle w:val="Table4"/>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p w:rsidR="00000000" w:rsidDel="00000000" w:rsidP="00000000" w:rsidRDefault="00000000" w:rsidRPr="00000000" w14:paraId="00000015">
            <w:pPr>
              <w:rPr>
                <w:sz w:val="22"/>
                <w:szCs w:val="22"/>
              </w:rPr>
            </w:pPr>
            <w:r w:rsidDel="00000000" w:rsidR="00000000" w:rsidRPr="00000000">
              <w:rPr>
                <w:b w:val="1"/>
                <w:sz w:val="22"/>
                <w:szCs w:val="22"/>
                <w:rtl w:val="0"/>
              </w:rPr>
              <w:t xml:space="preserve">2.1.</w:t>
            </w:r>
            <w:r w:rsidDel="00000000" w:rsidR="00000000" w:rsidRPr="00000000">
              <w:rPr>
                <w:sz w:val="22"/>
                <w:szCs w:val="22"/>
                <w:rtl w:val="0"/>
              </w:rPr>
              <w:t xml:space="preserve"> </w:t>
            </w:r>
            <w:r w:rsidDel="00000000" w:rsidR="00000000" w:rsidRPr="00000000">
              <w:rPr>
                <w:b w:val="1"/>
                <w:sz w:val="22"/>
                <w:szCs w:val="22"/>
                <w:rtl w:val="0"/>
              </w:rPr>
              <w:t xml:space="preserve">Planuojamos mokslinės veiklos aprašymas</w:t>
            </w:r>
            <w:r w:rsidDel="00000000" w:rsidR="00000000" w:rsidRPr="00000000">
              <w:rPr>
                <w:sz w:val="22"/>
                <w:szCs w:val="22"/>
                <w:rtl w:val="0"/>
              </w:rPr>
              <w:t xml:space="preserve"> (iki 1 psl., nepildoma siekiant užimti dėstytojo menininko pareigas)</w:t>
            </w:r>
          </w:p>
        </w:tc>
      </w:tr>
      <w:tr>
        <w:trPr>
          <w:cantSplit w:val="0"/>
          <w:tblHeader w:val="0"/>
        </w:trPr>
        <w:tc>
          <w:tcPr/>
          <w:p w:rsidR="00000000" w:rsidDel="00000000" w:rsidP="00000000" w:rsidRDefault="00000000" w:rsidRPr="00000000" w14:paraId="00000016">
            <w:pPr>
              <w:rPr>
                <w:sz w:val="22"/>
                <w:szCs w:val="22"/>
              </w:rPr>
            </w:pPr>
            <w:r w:rsidDel="00000000" w:rsidR="00000000" w:rsidRPr="00000000">
              <w:rPr>
                <w:sz w:val="22"/>
                <w:szCs w:val="22"/>
                <w:rtl w:val="0"/>
              </w:rPr>
              <w:t xml:space="preserve">Siūlomos aprašymo dalys:</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ind w:left="714" w:right="397" w:hanging="357"/>
              <w:jc w:val="both"/>
              <w:rPr>
                <w:sz w:val="22"/>
                <w:szCs w:val="22"/>
              </w:rPr>
            </w:pPr>
            <w:r w:rsidDel="00000000" w:rsidR="00000000" w:rsidRPr="00000000">
              <w:rPr>
                <w:sz w:val="22"/>
                <w:szCs w:val="22"/>
                <w:rtl w:val="0"/>
              </w:rPr>
              <w:t xml:space="preserve">formavimas mokslinių tyrimų krypties ir jai vadovavimas, dalyvavimas atliekant švietimo ir mokslo programų, projektų, vadovėlių, mokslo monografijų, straipsnių, ekspertizę, vykdymas kitos ekspertinės veiklos;</w:t>
            </w:r>
          </w:p>
          <w:p w:rsidR="00000000" w:rsidDel="00000000" w:rsidP="00000000" w:rsidRDefault="00000000" w:rsidRPr="00000000" w14:paraId="00000018">
            <w:pPr>
              <w:widowControl w:val="0"/>
              <w:numPr>
                <w:ilvl w:val="0"/>
                <w:numId w:val="1"/>
              </w:numPr>
              <w:ind w:left="714" w:right="397" w:hanging="357"/>
              <w:jc w:val="both"/>
              <w:rPr>
                <w:sz w:val="22"/>
                <w:szCs w:val="22"/>
              </w:rPr>
            </w:pPr>
            <w:bookmarkStart w:colFirst="0" w:colLast="0" w:name="_heading=h.oi6bzpqte9h3" w:id="0"/>
            <w:bookmarkEnd w:id="0"/>
            <w:r w:rsidDel="00000000" w:rsidR="00000000" w:rsidRPr="00000000">
              <w:rPr>
                <w:sz w:val="22"/>
                <w:szCs w:val="22"/>
                <w:rtl w:val="0"/>
              </w:rPr>
              <w:t xml:space="preserve">planuojamos vystyti mokslinių tyrimų tematikos, jų atitikimas  universiteto prioritetinėms mokslo kryptims;</w:t>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ind w:left="714" w:right="397" w:hanging="357"/>
              <w:jc w:val="both"/>
              <w:rPr>
                <w:sz w:val="22"/>
                <w:szCs w:val="22"/>
              </w:rPr>
            </w:pPr>
            <w:r w:rsidDel="00000000" w:rsidR="00000000" w:rsidRPr="00000000">
              <w:rPr>
                <w:sz w:val="22"/>
                <w:szCs w:val="22"/>
                <w:rtl w:val="0"/>
              </w:rPr>
              <w:t xml:space="preserve">dalyvavimas tarptautinių ir nacionalinių mokslinių programų projektuose kaip pagrindinis projekto koordinatorius, koordinatorius partneris arba vykdytojas;</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ind w:left="714" w:right="397" w:hanging="357"/>
              <w:jc w:val="both"/>
              <w:rPr>
                <w:sz w:val="22"/>
                <w:szCs w:val="22"/>
              </w:rPr>
            </w:pPr>
            <w:r w:rsidDel="00000000" w:rsidR="00000000" w:rsidRPr="00000000">
              <w:rPr>
                <w:sz w:val="22"/>
                <w:szCs w:val="22"/>
                <w:rtl w:val="0"/>
              </w:rPr>
              <w:t xml:space="preserve">mokslininkų rengimas: vadovavimas doktorantų moksliniam darbui, dėstymas universiteto doktorantams, vadovavimas podoktorantūros stažuotėms;</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ind w:left="714" w:right="397" w:hanging="357"/>
              <w:jc w:val="both"/>
              <w:rPr>
                <w:sz w:val="22"/>
                <w:szCs w:val="22"/>
              </w:rPr>
            </w:pPr>
            <w:r w:rsidDel="00000000" w:rsidR="00000000" w:rsidRPr="00000000">
              <w:rPr>
                <w:sz w:val="22"/>
                <w:szCs w:val="22"/>
                <w:rtl w:val="0"/>
              </w:rPr>
              <w:t xml:space="preserve">pranešimai tarptautinių ir nacionalinių mokslo konferencijų plenariniuose posėdžiuose, sekcijų posėdžiuose;</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ind w:left="714" w:right="397" w:hanging="357"/>
              <w:jc w:val="both"/>
              <w:rPr>
                <w:sz w:val="22"/>
                <w:szCs w:val="22"/>
              </w:rPr>
            </w:pPr>
            <w:r w:rsidDel="00000000" w:rsidR="00000000" w:rsidRPr="00000000">
              <w:rPr>
                <w:sz w:val="22"/>
                <w:szCs w:val="22"/>
                <w:rtl w:val="0"/>
              </w:rPr>
              <w:t xml:space="preserve">dalyvavimas tarptautinių ir nacionalinių konferencijų mokslo ir (arba) organizacinių komitetų veikloje, pirmininkavimas plenariniams posėdžiams, moderavimas konferencijų mokslo krypčių ar sekcijų veiklos;</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ind w:left="714" w:right="397" w:hanging="357"/>
              <w:jc w:val="both"/>
              <w:rPr>
                <w:sz w:val="22"/>
                <w:szCs w:val="22"/>
              </w:rPr>
            </w:pPr>
            <w:r w:rsidDel="00000000" w:rsidR="00000000" w:rsidRPr="00000000">
              <w:rPr>
                <w:sz w:val="22"/>
                <w:szCs w:val="22"/>
                <w:rtl w:val="0"/>
              </w:rPr>
              <w:t xml:space="preserve">mokslinių šaltinių publikacijų rengimas, mokslinių tekstų vertimas, periodinių ir vienkartinių mokslinių leidinių rengimas ir (arba) sudarymas;</w:t>
            </w:r>
          </w:p>
          <w:p w:rsidR="00000000" w:rsidDel="00000000" w:rsidP="00000000" w:rsidRDefault="00000000" w:rsidRPr="00000000" w14:paraId="0000001E">
            <w:pPr>
              <w:widowControl w:val="0"/>
              <w:numPr>
                <w:ilvl w:val="0"/>
                <w:numId w:val="1"/>
              </w:numPr>
              <w:pBdr>
                <w:top w:space="0" w:sz="0" w:val="nil"/>
                <w:left w:space="0" w:sz="0" w:val="nil"/>
                <w:bottom w:space="0" w:sz="0" w:val="nil"/>
                <w:right w:space="0" w:sz="0" w:val="nil"/>
                <w:between w:space="0" w:sz="0" w:val="nil"/>
              </w:pBdr>
              <w:ind w:left="714" w:right="397" w:hanging="357"/>
              <w:jc w:val="both"/>
              <w:rPr>
                <w:sz w:val="22"/>
                <w:szCs w:val="22"/>
              </w:rPr>
            </w:pPr>
            <w:r w:rsidDel="00000000" w:rsidR="00000000" w:rsidRPr="00000000">
              <w:rPr>
                <w:sz w:val="22"/>
                <w:szCs w:val="22"/>
                <w:rtl w:val="0"/>
              </w:rPr>
              <w:t xml:space="preserve">mokslinių išteklių (mokslinių faksimilių, tipologinių ir teminių žemėlapių, leksikografinių šaltinių, šaltinių mokslinių sisteminių katalogų) rengimas publikavimui, praktinių terminijos ir kalbos vartojimo mokslinėse enciklopedijose ir žodynuose darbų vykdymas,;</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ind w:left="720" w:right="397" w:hanging="360"/>
              <w:jc w:val="both"/>
              <w:rPr>
                <w:sz w:val="22"/>
                <w:szCs w:val="22"/>
              </w:rPr>
            </w:pPr>
            <w:r w:rsidDel="00000000" w:rsidR="00000000" w:rsidRPr="00000000">
              <w:rPr>
                <w:sz w:val="22"/>
                <w:szCs w:val="22"/>
                <w:rtl w:val="0"/>
              </w:rPr>
              <w:t xml:space="preserve">mokslo populiarinimo veiklos;</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ind w:left="720" w:right="397" w:hanging="360"/>
              <w:jc w:val="both"/>
              <w:rPr>
                <w:sz w:val="22"/>
                <w:szCs w:val="22"/>
              </w:rPr>
            </w:pPr>
            <w:r w:rsidDel="00000000" w:rsidR="00000000" w:rsidRPr="00000000">
              <w:rPr>
                <w:sz w:val="22"/>
                <w:szCs w:val="22"/>
                <w:rtl w:val="0"/>
              </w:rPr>
              <w:t xml:space="preserve">internetinio (-ių) šaltinio (-ių), skirto (-ų) mokslo sklaidai ar savo mokslinių tyrimų populiarinimui sukūrimas, jo (jų) palaikymas, nuolatinis mokslo žinių propagavimas žiniasklaidoje ir pan.;</w:t>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ind w:left="720" w:right="397" w:hanging="360"/>
              <w:jc w:val="both"/>
              <w:rPr>
                <w:sz w:val="22"/>
                <w:szCs w:val="22"/>
              </w:rPr>
            </w:pPr>
            <w:r w:rsidDel="00000000" w:rsidR="00000000" w:rsidRPr="00000000">
              <w:rPr>
                <w:sz w:val="22"/>
                <w:szCs w:val="22"/>
                <w:rtl w:val="0"/>
              </w:rPr>
              <w:t xml:space="preserve">kita veikla.</w:t>
            </w:r>
          </w:p>
        </w:tc>
      </w:tr>
    </w:tbl>
    <w:p w:rsidR="00000000" w:rsidDel="00000000" w:rsidP="00000000" w:rsidRDefault="00000000" w:rsidRPr="00000000" w14:paraId="00000022">
      <w:pPr>
        <w:rPr>
          <w:sz w:val="22"/>
          <w:szCs w:val="22"/>
        </w:rPr>
      </w:pPr>
      <w:r w:rsidDel="00000000" w:rsidR="00000000" w:rsidRPr="00000000">
        <w:rPr>
          <w:rtl w:val="0"/>
        </w:rPr>
      </w:r>
    </w:p>
    <w:tbl>
      <w:tblPr>
        <w:tblStyle w:val="Table5"/>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4234"/>
        <w:gridCol w:w="1152"/>
        <w:gridCol w:w="3402"/>
        <w:tblGridChange w:id="0">
          <w:tblGrid>
            <w:gridCol w:w="534"/>
            <w:gridCol w:w="4234"/>
            <w:gridCol w:w="1152"/>
            <w:gridCol w:w="3402"/>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rPr>
                <w:sz w:val="22"/>
                <w:szCs w:val="22"/>
              </w:rPr>
            </w:pPr>
            <w:r w:rsidDel="00000000" w:rsidR="00000000" w:rsidRPr="00000000">
              <w:rPr>
                <w:b w:val="1"/>
                <w:sz w:val="22"/>
                <w:szCs w:val="22"/>
                <w:rtl w:val="0"/>
              </w:rPr>
              <w:t xml:space="preserve">2.2. Planuojama mokslinė produkcija</w:t>
            </w:r>
            <w:r w:rsidDel="00000000" w:rsidR="00000000" w:rsidRPr="00000000">
              <w:rPr>
                <w:sz w:val="22"/>
                <w:szCs w:val="22"/>
                <w:rtl w:val="0"/>
              </w:rPr>
              <w:t xml:space="preserve"> (nepildoma siekiant užimti dėstytojo menininko pareigas)</w:t>
            </w:r>
          </w:p>
        </w:tc>
      </w:tr>
      <w:tr>
        <w:trPr>
          <w:cantSplit w:val="0"/>
          <w:tblHeader w:val="0"/>
        </w:trPr>
        <w:tc>
          <w:tcPr>
            <w:tcBorders>
              <w:top w:color="000000" w:space="0" w:sz="4" w:val="single"/>
            </w:tcBorders>
            <w:shd w:fill="auto" w:val="clear"/>
          </w:tcPr>
          <w:p w:rsidR="00000000" w:rsidDel="00000000" w:rsidP="00000000" w:rsidRDefault="00000000" w:rsidRPr="00000000" w14:paraId="00000027">
            <w:pPr>
              <w:rPr>
                <w:sz w:val="22"/>
                <w:szCs w:val="22"/>
              </w:rPr>
            </w:pPr>
            <w:r w:rsidDel="00000000" w:rsidR="00000000" w:rsidRPr="00000000">
              <w:rPr>
                <w:b w:val="1"/>
                <w:sz w:val="22"/>
                <w:szCs w:val="22"/>
                <w:rtl w:val="0"/>
              </w:rPr>
              <w:t xml:space="preserve">Nr.</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28">
            <w:pPr>
              <w:rPr>
                <w:sz w:val="22"/>
                <w:szCs w:val="22"/>
              </w:rPr>
            </w:pPr>
            <w:r w:rsidDel="00000000" w:rsidR="00000000" w:rsidRPr="00000000">
              <w:rPr>
                <w:b w:val="1"/>
                <w:sz w:val="22"/>
                <w:szCs w:val="22"/>
                <w:rtl w:val="0"/>
              </w:rPr>
              <w:t xml:space="preserve">Pavadinimas</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29">
            <w:pPr>
              <w:rPr>
                <w:sz w:val="22"/>
                <w:szCs w:val="22"/>
              </w:rPr>
            </w:pPr>
            <w:r w:rsidDel="00000000" w:rsidR="00000000" w:rsidRPr="00000000">
              <w:rPr>
                <w:b w:val="1"/>
                <w:sz w:val="22"/>
                <w:szCs w:val="22"/>
                <w:rtl w:val="0"/>
              </w:rPr>
              <w:t xml:space="preserve">Vnt.</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2A">
            <w:pPr>
              <w:rPr>
                <w:sz w:val="22"/>
                <w:szCs w:val="22"/>
              </w:rPr>
            </w:pPr>
            <w:r w:rsidDel="00000000" w:rsidR="00000000" w:rsidRPr="00000000">
              <w:rPr>
                <w:b w:val="1"/>
                <w:sz w:val="22"/>
                <w:szCs w:val="22"/>
                <w:rtl w:val="0"/>
              </w:rPr>
              <w:t xml:space="preserve">Pastabos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B">
            <w:pPr>
              <w:rPr>
                <w:sz w:val="22"/>
                <w:szCs w:val="22"/>
              </w:rPr>
            </w:pPr>
            <w:r w:rsidDel="00000000" w:rsidR="00000000" w:rsidRPr="00000000">
              <w:rPr>
                <w:sz w:val="22"/>
                <w:szCs w:val="22"/>
                <w:rtl w:val="0"/>
              </w:rPr>
              <w:t xml:space="preserve">1</w:t>
            </w:r>
          </w:p>
        </w:tc>
        <w:tc>
          <w:tcPr>
            <w:shd w:fill="auto" w:val="clear"/>
          </w:tcPr>
          <w:p w:rsidR="00000000" w:rsidDel="00000000" w:rsidP="00000000" w:rsidRDefault="00000000" w:rsidRPr="00000000" w14:paraId="0000002C">
            <w:pPr>
              <w:rPr>
                <w:sz w:val="22"/>
                <w:szCs w:val="22"/>
              </w:rPr>
            </w:pPr>
            <w:r w:rsidDel="00000000" w:rsidR="00000000" w:rsidRPr="00000000">
              <w:rPr>
                <w:sz w:val="22"/>
                <w:szCs w:val="22"/>
                <w:rtl w:val="0"/>
              </w:rPr>
              <w:t xml:space="preserve">Tarptautinės mokslo monografijos ar jų dalys</w:t>
            </w:r>
          </w:p>
        </w:tc>
        <w:tc>
          <w:tcPr>
            <w:shd w:fill="auto" w:val="clear"/>
            <w:vAlign w:val="center"/>
          </w:tcPr>
          <w:p w:rsidR="00000000" w:rsidDel="00000000" w:rsidP="00000000" w:rsidRDefault="00000000" w:rsidRPr="00000000" w14:paraId="0000002D">
            <w:pPr>
              <w:rPr>
                <w:sz w:val="22"/>
                <w:szCs w:val="22"/>
              </w:rPr>
            </w:pPr>
            <w:r w:rsidDel="00000000" w:rsidR="00000000" w:rsidRPr="00000000">
              <w:rPr>
                <w:rtl w:val="0"/>
              </w:rPr>
            </w:r>
          </w:p>
        </w:tc>
        <w:tc>
          <w:tcPr>
            <w:shd w:fill="auto" w:val="clear"/>
          </w:tcPr>
          <w:p w:rsidR="00000000" w:rsidDel="00000000" w:rsidP="00000000" w:rsidRDefault="00000000" w:rsidRPr="00000000" w14:paraId="0000002E">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rPr>
                <w:sz w:val="22"/>
                <w:szCs w:val="22"/>
              </w:rPr>
            </w:pPr>
            <w:r w:rsidDel="00000000" w:rsidR="00000000" w:rsidRPr="00000000">
              <w:rPr>
                <w:sz w:val="22"/>
                <w:szCs w:val="22"/>
                <w:rtl w:val="0"/>
              </w:rPr>
              <w:t xml:space="preserve">2</w:t>
            </w:r>
          </w:p>
        </w:tc>
        <w:tc>
          <w:tcPr>
            <w:shd w:fill="auto" w:val="clear"/>
          </w:tcPr>
          <w:p w:rsidR="00000000" w:rsidDel="00000000" w:rsidP="00000000" w:rsidRDefault="00000000" w:rsidRPr="00000000" w14:paraId="00000030">
            <w:pPr>
              <w:rPr>
                <w:sz w:val="22"/>
                <w:szCs w:val="22"/>
              </w:rPr>
            </w:pPr>
            <w:r w:rsidDel="00000000" w:rsidR="00000000" w:rsidRPr="00000000">
              <w:rPr>
                <w:sz w:val="22"/>
                <w:szCs w:val="22"/>
                <w:rtl w:val="0"/>
              </w:rPr>
              <w:t xml:space="preserve">Kitos mokslo monografijos ar jų dalys, mokslo studijos, sintezės mokslo darbai</w:t>
            </w:r>
          </w:p>
        </w:tc>
        <w:tc>
          <w:tcPr>
            <w:shd w:fill="auto" w:val="clear"/>
            <w:vAlign w:val="center"/>
          </w:tcPr>
          <w:p w:rsidR="00000000" w:rsidDel="00000000" w:rsidP="00000000" w:rsidRDefault="00000000" w:rsidRPr="00000000" w14:paraId="00000031">
            <w:pPr>
              <w:rPr>
                <w:sz w:val="22"/>
                <w:szCs w:val="22"/>
              </w:rPr>
            </w:pPr>
            <w:r w:rsidDel="00000000" w:rsidR="00000000" w:rsidRPr="00000000">
              <w:rPr>
                <w:rtl w:val="0"/>
              </w:rPr>
            </w:r>
          </w:p>
        </w:tc>
        <w:tc>
          <w:tcPr>
            <w:shd w:fill="auto" w:val="clear"/>
          </w:tcPr>
          <w:p w:rsidR="00000000" w:rsidDel="00000000" w:rsidP="00000000" w:rsidRDefault="00000000" w:rsidRPr="00000000" w14:paraId="00000032">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rPr>
                <w:sz w:val="22"/>
                <w:szCs w:val="22"/>
              </w:rPr>
            </w:pPr>
            <w:r w:rsidDel="00000000" w:rsidR="00000000" w:rsidRPr="00000000">
              <w:rPr>
                <w:sz w:val="22"/>
                <w:szCs w:val="22"/>
                <w:rtl w:val="0"/>
              </w:rPr>
              <w:t xml:space="preserve">3</w:t>
            </w:r>
          </w:p>
        </w:tc>
        <w:tc>
          <w:tcPr>
            <w:shd w:fill="auto" w:val="clear"/>
          </w:tcPr>
          <w:p w:rsidR="00000000" w:rsidDel="00000000" w:rsidP="00000000" w:rsidRDefault="00000000" w:rsidRPr="00000000" w14:paraId="00000034">
            <w:pPr>
              <w:rPr>
                <w:sz w:val="22"/>
                <w:szCs w:val="22"/>
              </w:rPr>
            </w:pPr>
            <w:r w:rsidDel="00000000" w:rsidR="00000000" w:rsidRPr="00000000">
              <w:rPr>
                <w:sz w:val="22"/>
                <w:szCs w:val="22"/>
                <w:rtl w:val="0"/>
              </w:rPr>
              <w:t xml:space="preserve">Mokslo straipsniai leidiniuose, referuojamuose CA WoS ir (ar) Scopus duomenų bazėse, turinčiuose cituojamumo rodiklį:</w:t>
            </w:r>
          </w:p>
        </w:tc>
        <w:tc>
          <w:tcPr>
            <w:shd w:fill="auto" w:val="clear"/>
            <w:vAlign w:val="center"/>
          </w:tcPr>
          <w:p w:rsidR="00000000" w:rsidDel="00000000" w:rsidP="00000000" w:rsidRDefault="00000000" w:rsidRPr="00000000" w14:paraId="00000035">
            <w:pPr>
              <w:rPr>
                <w:sz w:val="22"/>
                <w:szCs w:val="22"/>
              </w:rPr>
            </w:pPr>
            <w:r w:rsidDel="00000000" w:rsidR="00000000" w:rsidRPr="00000000">
              <w:rPr>
                <w:rtl w:val="0"/>
              </w:rPr>
            </w:r>
          </w:p>
        </w:tc>
        <w:tc>
          <w:tcPr>
            <w:shd w:fill="auto" w:val="clear"/>
          </w:tcPr>
          <w:p w:rsidR="00000000" w:rsidDel="00000000" w:rsidP="00000000" w:rsidRDefault="00000000" w:rsidRPr="00000000" w14:paraId="00000036">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rPr>
                <w:sz w:val="22"/>
                <w:szCs w:val="22"/>
              </w:rPr>
            </w:pPr>
            <w:r w:rsidDel="00000000" w:rsidR="00000000" w:rsidRPr="00000000">
              <w:rPr>
                <w:sz w:val="22"/>
                <w:szCs w:val="22"/>
                <w:rtl w:val="0"/>
              </w:rPr>
              <w:t xml:space="preserve">9</w:t>
            </w:r>
          </w:p>
        </w:tc>
        <w:tc>
          <w:tcPr>
            <w:shd w:fill="auto" w:val="clear"/>
          </w:tcPr>
          <w:p w:rsidR="00000000" w:rsidDel="00000000" w:rsidP="00000000" w:rsidRDefault="00000000" w:rsidRPr="00000000" w14:paraId="00000038">
            <w:pPr>
              <w:rPr>
                <w:color w:val="000000"/>
                <w:sz w:val="22"/>
                <w:szCs w:val="22"/>
              </w:rPr>
            </w:pPr>
            <w:r w:rsidDel="00000000" w:rsidR="00000000" w:rsidRPr="00000000">
              <w:rPr>
                <w:sz w:val="22"/>
                <w:szCs w:val="22"/>
                <w:rtl w:val="0"/>
              </w:rPr>
              <w:t xml:space="preserve">Mokslo straipsniai leidiniuose, referuojamuose CA WoS (</w:t>
            </w:r>
            <w:r w:rsidDel="00000000" w:rsidR="00000000" w:rsidRPr="00000000">
              <w:rPr>
                <w:color w:val="000000"/>
                <w:sz w:val="22"/>
                <w:szCs w:val="22"/>
                <w:rtl w:val="0"/>
              </w:rPr>
              <w:t xml:space="preserve">priklausančių </w:t>
            </w:r>
            <w:r w:rsidDel="00000000" w:rsidR="00000000" w:rsidRPr="00000000">
              <w:rPr>
                <w:i w:val="1"/>
                <w:color w:val="000000"/>
                <w:sz w:val="22"/>
                <w:szCs w:val="22"/>
                <w:rtl w:val="0"/>
              </w:rPr>
              <w:t xml:space="preserve">SCIE</w:t>
            </w:r>
            <w:r w:rsidDel="00000000" w:rsidR="00000000" w:rsidRPr="00000000">
              <w:rPr>
                <w:color w:val="000000"/>
                <w:sz w:val="22"/>
                <w:szCs w:val="22"/>
                <w:rtl w:val="0"/>
              </w:rPr>
              <w:t xml:space="preserve"> ir (ar) </w:t>
            </w:r>
            <w:r w:rsidDel="00000000" w:rsidR="00000000" w:rsidRPr="00000000">
              <w:rPr>
                <w:i w:val="1"/>
                <w:color w:val="000000"/>
                <w:sz w:val="22"/>
                <w:szCs w:val="22"/>
                <w:rtl w:val="0"/>
              </w:rPr>
              <w:t xml:space="preserve">SSCI</w:t>
            </w:r>
            <w:r w:rsidDel="00000000" w:rsidR="00000000" w:rsidRPr="00000000">
              <w:rPr>
                <w:color w:val="000000"/>
                <w:sz w:val="22"/>
                <w:szCs w:val="22"/>
                <w:rtl w:val="0"/>
              </w:rPr>
              <w:t xml:space="preserve"> žurnalų rinkiniams) </w:t>
            </w:r>
            <w:r w:rsidDel="00000000" w:rsidR="00000000" w:rsidRPr="00000000">
              <w:rPr>
                <w:sz w:val="22"/>
                <w:szCs w:val="22"/>
                <w:rtl w:val="0"/>
              </w:rPr>
              <w:t xml:space="preserve">ir (ar) Scopus</w:t>
            </w:r>
            <w:r w:rsidDel="00000000" w:rsidR="00000000" w:rsidRPr="00000000">
              <w:rPr>
                <w:sz w:val="22"/>
                <w:szCs w:val="22"/>
                <w:vertAlign w:val="superscript"/>
                <w:rtl w:val="0"/>
              </w:rPr>
              <w:t xml:space="preserve">*</w:t>
            </w:r>
            <w:r w:rsidDel="00000000" w:rsidR="00000000" w:rsidRPr="00000000">
              <w:rPr>
                <w:sz w:val="22"/>
                <w:szCs w:val="22"/>
                <w:rtl w:val="0"/>
              </w:rPr>
              <w:t xml:space="preserve"> duomenų bazėse, neturinčiuose cituojamumo rodiklio</w:t>
            </w:r>
            <w:r w:rsidDel="00000000" w:rsidR="00000000" w:rsidRPr="00000000">
              <w:rPr>
                <w:rtl w:val="0"/>
              </w:rPr>
            </w:r>
          </w:p>
        </w:tc>
        <w:tc>
          <w:tcPr>
            <w:shd w:fill="auto" w:val="clear"/>
            <w:vAlign w:val="center"/>
          </w:tcPr>
          <w:p w:rsidR="00000000" w:rsidDel="00000000" w:rsidP="00000000" w:rsidRDefault="00000000" w:rsidRPr="00000000" w14:paraId="00000039">
            <w:pPr>
              <w:rPr>
                <w:sz w:val="22"/>
                <w:szCs w:val="22"/>
              </w:rPr>
            </w:pPr>
            <w:r w:rsidDel="00000000" w:rsidR="00000000" w:rsidRPr="00000000">
              <w:rPr>
                <w:rtl w:val="0"/>
              </w:rPr>
            </w:r>
          </w:p>
        </w:tc>
        <w:tc>
          <w:tcPr>
            <w:shd w:fill="auto" w:val="clear"/>
          </w:tcPr>
          <w:p w:rsidR="00000000" w:rsidDel="00000000" w:rsidP="00000000" w:rsidRDefault="00000000" w:rsidRPr="00000000" w14:paraId="0000003A">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sz w:val="22"/>
                <w:szCs w:val="22"/>
              </w:rPr>
            </w:pPr>
            <w:r w:rsidDel="00000000" w:rsidR="00000000" w:rsidRPr="00000000">
              <w:rPr>
                <w:sz w:val="22"/>
                <w:szCs w:val="22"/>
                <w:rtl w:val="0"/>
              </w:rPr>
              <w:t xml:space="preserve">10</w:t>
            </w:r>
          </w:p>
        </w:tc>
        <w:tc>
          <w:tcPr>
            <w:shd w:fill="auto" w:val="clear"/>
          </w:tcPr>
          <w:p w:rsidR="00000000" w:rsidDel="00000000" w:rsidP="00000000" w:rsidRDefault="00000000" w:rsidRPr="00000000" w14:paraId="0000003C">
            <w:pPr>
              <w:rPr>
                <w:sz w:val="22"/>
                <w:szCs w:val="22"/>
              </w:rPr>
            </w:pPr>
            <w:r w:rsidDel="00000000" w:rsidR="00000000" w:rsidRPr="00000000">
              <w:rPr>
                <w:color w:val="000000"/>
                <w:sz w:val="22"/>
                <w:szCs w:val="22"/>
                <w:rtl w:val="0"/>
              </w:rPr>
              <w:t xml:space="preserve">Mokslo straipsniai užsienio recenzuojamuose leidiniuose</w:t>
            </w:r>
            <w:r w:rsidDel="00000000" w:rsidR="00000000" w:rsidRPr="00000000">
              <w:rPr>
                <w:rtl w:val="0"/>
              </w:rPr>
            </w:r>
          </w:p>
        </w:tc>
        <w:tc>
          <w:tcPr>
            <w:shd w:fill="auto" w:val="clear"/>
            <w:vAlign w:val="center"/>
          </w:tcPr>
          <w:p w:rsidR="00000000" w:rsidDel="00000000" w:rsidP="00000000" w:rsidRDefault="00000000" w:rsidRPr="00000000" w14:paraId="0000003D">
            <w:pPr>
              <w:rPr>
                <w:sz w:val="22"/>
                <w:szCs w:val="22"/>
              </w:rPr>
            </w:pPr>
            <w:r w:rsidDel="00000000" w:rsidR="00000000" w:rsidRPr="00000000">
              <w:rPr>
                <w:rtl w:val="0"/>
              </w:rPr>
            </w:r>
          </w:p>
        </w:tc>
        <w:tc>
          <w:tcPr>
            <w:shd w:fill="auto" w:val="clear"/>
          </w:tcPr>
          <w:p w:rsidR="00000000" w:rsidDel="00000000" w:rsidP="00000000" w:rsidRDefault="00000000" w:rsidRPr="00000000" w14:paraId="0000003E">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F">
            <w:pPr>
              <w:rPr>
                <w:sz w:val="22"/>
                <w:szCs w:val="22"/>
              </w:rPr>
            </w:pPr>
            <w:r w:rsidDel="00000000" w:rsidR="00000000" w:rsidRPr="00000000">
              <w:rPr>
                <w:sz w:val="22"/>
                <w:szCs w:val="22"/>
                <w:rtl w:val="0"/>
              </w:rPr>
              <w:t xml:space="preserve">11</w:t>
            </w:r>
          </w:p>
        </w:tc>
        <w:tc>
          <w:tcPr>
            <w:shd w:fill="auto" w:val="clear"/>
          </w:tcPr>
          <w:p w:rsidR="00000000" w:rsidDel="00000000" w:rsidP="00000000" w:rsidRDefault="00000000" w:rsidRPr="00000000" w14:paraId="00000040">
            <w:pPr>
              <w:rPr>
                <w:color w:val="000000"/>
                <w:sz w:val="22"/>
                <w:szCs w:val="22"/>
              </w:rPr>
            </w:pPr>
            <w:r w:rsidDel="00000000" w:rsidR="00000000" w:rsidRPr="00000000">
              <w:rPr>
                <w:color w:val="000000"/>
                <w:sz w:val="22"/>
                <w:szCs w:val="22"/>
                <w:rtl w:val="0"/>
              </w:rPr>
              <w:t xml:space="preserve">Mokslo straipsniai recenzuojamuose leidiniuose</w:t>
            </w:r>
          </w:p>
        </w:tc>
        <w:tc>
          <w:tcPr>
            <w:shd w:fill="auto" w:val="clear"/>
            <w:vAlign w:val="center"/>
          </w:tcPr>
          <w:p w:rsidR="00000000" w:rsidDel="00000000" w:rsidP="00000000" w:rsidRDefault="00000000" w:rsidRPr="00000000" w14:paraId="00000041">
            <w:pPr>
              <w:rPr>
                <w:sz w:val="22"/>
                <w:szCs w:val="22"/>
              </w:rPr>
            </w:pPr>
            <w:r w:rsidDel="00000000" w:rsidR="00000000" w:rsidRPr="00000000">
              <w:rPr>
                <w:rtl w:val="0"/>
              </w:rPr>
            </w:r>
          </w:p>
        </w:tc>
        <w:tc>
          <w:tcPr>
            <w:shd w:fill="auto" w:val="clear"/>
          </w:tcPr>
          <w:p w:rsidR="00000000" w:rsidDel="00000000" w:rsidP="00000000" w:rsidRDefault="00000000" w:rsidRPr="00000000" w14:paraId="00000042">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rPr>
                <w:sz w:val="22"/>
                <w:szCs w:val="22"/>
              </w:rPr>
            </w:pPr>
            <w:r w:rsidDel="00000000" w:rsidR="00000000" w:rsidRPr="00000000">
              <w:rPr>
                <w:sz w:val="22"/>
                <w:szCs w:val="22"/>
                <w:rtl w:val="0"/>
              </w:rPr>
              <w:t xml:space="preserve">12</w:t>
            </w:r>
          </w:p>
        </w:tc>
        <w:tc>
          <w:tcPr>
            <w:shd w:fill="auto" w:val="clear"/>
          </w:tcPr>
          <w:p w:rsidR="00000000" w:rsidDel="00000000" w:rsidP="00000000" w:rsidRDefault="00000000" w:rsidRPr="00000000" w14:paraId="00000044">
            <w:pPr>
              <w:rPr>
                <w:color w:val="000000"/>
                <w:sz w:val="22"/>
                <w:szCs w:val="22"/>
              </w:rPr>
            </w:pPr>
            <w:r w:rsidDel="00000000" w:rsidR="00000000" w:rsidRPr="00000000">
              <w:rPr>
                <w:color w:val="000000"/>
                <w:sz w:val="22"/>
                <w:szCs w:val="22"/>
                <w:rtl w:val="0"/>
              </w:rPr>
              <w:t xml:space="preserve">Mokslo populiarinimo straipsniai</w:t>
            </w:r>
          </w:p>
        </w:tc>
        <w:tc>
          <w:tcPr>
            <w:shd w:fill="auto" w:val="clear"/>
            <w:vAlign w:val="center"/>
          </w:tcPr>
          <w:p w:rsidR="00000000" w:rsidDel="00000000" w:rsidP="00000000" w:rsidRDefault="00000000" w:rsidRPr="00000000" w14:paraId="00000045">
            <w:pPr>
              <w:rPr>
                <w:sz w:val="22"/>
                <w:szCs w:val="22"/>
              </w:rPr>
            </w:pPr>
            <w:r w:rsidDel="00000000" w:rsidR="00000000" w:rsidRPr="00000000">
              <w:rPr>
                <w:rtl w:val="0"/>
              </w:rPr>
            </w:r>
          </w:p>
        </w:tc>
        <w:tc>
          <w:tcPr>
            <w:shd w:fill="auto" w:val="clear"/>
          </w:tcPr>
          <w:p w:rsidR="00000000" w:rsidDel="00000000" w:rsidP="00000000" w:rsidRDefault="00000000" w:rsidRPr="00000000" w14:paraId="00000046">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rPr>
                <w:sz w:val="22"/>
                <w:szCs w:val="22"/>
              </w:rPr>
            </w:pPr>
            <w:r w:rsidDel="00000000" w:rsidR="00000000" w:rsidRPr="00000000">
              <w:rPr>
                <w:sz w:val="22"/>
                <w:szCs w:val="22"/>
                <w:rtl w:val="0"/>
              </w:rPr>
              <w:t xml:space="preserve">14</w:t>
            </w:r>
          </w:p>
        </w:tc>
        <w:tc>
          <w:tcPr>
            <w:shd w:fill="auto" w:val="clear"/>
          </w:tcPr>
          <w:p w:rsidR="00000000" w:rsidDel="00000000" w:rsidP="00000000" w:rsidRDefault="00000000" w:rsidRPr="00000000" w14:paraId="00000048">
            <w:pPr>
              <w:rPr>
                <w:sz w:val="22"/>
                <w:szCs w:val="22"/>
              </w:rPr>
            </w:pPr>
            <w:r w:rsidDel="00000000" w:rsidR="00000000" w:rsidRPr="00000000">
              <w:rPr>
                <w:color w:val="000000"/>
                <w:sz w:val="22"/>
                <w:szCs w:val="22"/>
                <w:rtl w:val="0"/>
              </w:rPr>
              <w:t xml:space="preserve">Mokslo srities ar krypties terminų žodynai, moksliniai žinynai, enciklopedijos</w:t>
            </w:r>
            <w:r w:rsidDel="00000000" w:rsidR="00000000" w:rsidRPr="00000000">
              <w:rPr>
                <w:rtl w:val="0"/>
              </w:rPr>
            </w:r>
          </w:p>
        </w:tc>
        <w:tc>
          <w:tcPr>
            <w:shd w:fill="auto" w:val="clear"/>
            <w:vAlign w:val="center"/>
          </w:tcPr>
          <w:p w:rsidR="00000000" w:rsidDel="00000000" w:rsidP="00000000" w:rsidRDefault="00000000" w:rsidRPr="00000000" w14:paraId="00000049">
            <w:pPr>
              <w:rPr>
                <w:sz w:val="22"/>
                <w:szCs w:val="22"/>
              </w:rPr>
            </w:pPr>
            <w:r w:rsidDel="00000000" w:rsidR="00000000" w:rsidRPr="00000000">
              <w:rPr>
                <w:rtl w:val="0"/>
              </w:rPr>
            </w:r>
          </w:p>
        </w:tc>
        <w:tc>
          <w:tcPr>
            <w:shd w:fill="auto" w:val="clear"/>
          </w:tcPr>
          <w:p w:rsidR="00000000" w:rsidDel="00000000" w:rsidP="00000000" w:rsidRDefault="00000000" w:rsidRPr="00000000" w14:paraId="0000004A">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rPr>
                <w:sz w:val="22"/>
                <w:szCs w:val="22"/>
              </w:rPr>
            </w:pPr>
            <w:r w:rsidDel="00000000" w:rsidR="00000000" w:rsidRPr="00000000">
              <w:rPr>
                <w:sz w:val="22"/>
                <w:szCs w:val="22"/>
                <w:rtl w:val="0"/>
              </w:rPr>
              <w:t xml:space="preserve">15</w:t>
            </w:r>
          </w:p>
        </w:tc>
        <w:tc>
          <w:tcPr>
            <w:shd w:fill="auto" w:val="clear"/>
          </w:tcPr>
          <w:p w:rsidR="00000000" w:rsidDel="00000000" w:rsidP="00000000" w:rsidRDefault="00000000" w:rsidRPr="00000000" w14:paraId="0000004C">
            <w:pPr>
              <w:rPr>
                <w:color w:val="000000"/>
                <w:sz w:val="22"/>
                <w:szCs w:val="22"/>
              </w:rPr>
            </w:pPr>
            <w:r w:rsidDel="00000000" w:rsidR="00000000" w:rsidRPr="00000000">
              <w:rPr>
                <w:sz w:val="22"/>
                <w:szCs w:val="22"/>
                <w:rtl w:val="0"/>
              </w:rPr>
              <w:t xml:space="preserve">Aukštosios mokyklos vadovėliai</w:t>
            </w:r>
            <w:r w:rsidDel="00000000" w:rsidR="00000000" w:rsidRPr="00000000">
              <w:rPr>
                <w:rtl w:val="0"/>
              </w:rPr>
            </w:r>
          </w:p>
        </w:tc>
        <w:tc>
          <w:tcPr>
            <w:shd w:fill="auto" w:val="clear"/>
            <w:vAlign w:val="center"/>
          </w:tcPr>
          <w:p w:rsidR="00000000" w:rsidDel="00000000" w:rsidP="00000000" w:rsidRDefault="00000000" w:rsidRPr="00000000" w14:paraId="0000004D">
            <w:pPr>
              <w:rPr>
                <w:sz w:val="22"/>
                <w:szCs w:val="22"/>
              </w:rPr>
            </w:pPr>
            <w:r w:rsidDel="00000000" w:rsidR="00000000" w:rsidRPr="00000000">
              <w:rPr>
                <w:rtl w:val="0"/>
              </w:rPr>
            </w:r>
          </w:p>
        </w:tc>
        <w:tc>
          <w:tcPr>
            <w:shd w:fill="auto" w:val="clear"/>
          </w:tcPr>
          <w:p w:rsidR="00000000" w:rsidDel="00000000" w:rsidP="00000000" w:rsidRDefault="00000000" w:rsidRPr="00000000" w14:paraId="0000004E">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F">
            <w:pPr>
              <w:rPr>
                <w:sz w:val="22"/>
                <w:szCs w:val="22"/>
              </w:rPr>
            </w:pPr>
            <w:r w:rsidDel="00000000" w:rsidR="00000000" w:rsidRPr="00000000">
              <w:rPr>
                <w:sz w:val="22"/>
                <w:szCs w:val="22"/>
                <w:rtl w:val="0"/>
              </w:rPr>
              <w:t xml:space="preserve">17</w:t>
            </w:r>
          </w:p>
        </w:tc>
        <w:tc>
          <w:tcPr>
            <w:shd w:fill="auto" w:val="clear"/>
          </w:tcPr>
          <w:p w:rsidR="00000000" w:rsidDel="00000000" w:rsidP="00000000" w:rsidRDefault="00000000" w:rsidRPr="00000000" w14:paraId="00000050">
            <w:pPr>
              <w:rPr>
                <w:sz w:val="22"/>
                <w:szCs w:val="22"/>
              </w:rPr>
            </w:pPr>
            <w:r w:rsidDel="00000000" w:rsidR="00000000" w:rsidRPr="00000000">
              <w:rPr>
                <w:sz w:val="22"/>
                <w:szCs w:val="22"/>
                <w:rtl w:val="0"/>
              </w:rPr>
              <w:t xml:space="preserve">Kita ...</w:t>
            </w:r>
          </w:p>
        </w:tc>
        <w:tc>
          <w:tcPr>
            <w:shd w:fill="auto" w:val="clear"/>
            <w:vAlign w:val="center"/>
          </w:tcPr>
          <w:p w:rsidR="00000000" w:rsidDel="00000000" w:rsidP="00000000" w:rsidRDefault="00000000" w:rsidRPr="00000000" w14:paraId="00000051">
            <w:pPr>
              <w:rPr>
                <w:sz w:val="22"/>
                <w:szCs w:val="22"/>
              </w:rPr>
            </w:pPr>
            <w:r w:rsidDel="00000000" w:rsidR="00000000" w:rsidRPr="00000000">
              <w:rPr>
                <w:rtl w:val="0"/>
              </w:rPr>
            </w:r>
          </w:p>
        </w:tc>
        <w:tc>
          <w:tcPr>
            <w:shd w:fill="auto" w:val="clear"/>
          </w:tcPr>
          <w:p w:rsidR="00000000" w:rsidDel="00000000" w:rsidP="00000000" w:rsidRDefault="00000000" w:rsidRPr="00000000" w14:paraId="00000052">
            <w:pPr>
              <w:rPr>
                <w:sz w:val="22"/>
                <w:szCs w:val="22"/>
              </w:rPr>
            </w:pPr>
            <w:r w:rsidDel="00000000" w:rsidR="00000000" w:rsidRPr="00000000">
              <w:rPr>
                <w:rtl w:val="0"/>
              </w:rPr>
            </w:r>
          </w:p>
        </w:tc>
      </w:tr>
    </w:tbl>
    <w:p w:rsidR="00000000" w:rsidDel="00000000" w:rsidP="00000000" w:rsidRDefault="00000000" w:rsidRPr="00000000" w14:paraId="00000053">
      <w:pPr>
        <w:rPr>
          <w:sz w:val="22"/>
          <w:szCs w:val="22"/>
        </w:rPr>
      </w:pPr>
      <w:r w:rsidDel="00000000" w:rsidR="00000000" w:rsidRPr="00000000">
        <w:rPr>
          <w:rtl w:val="0"/>
        </w:rPr>
      </w:r>
    </w:p>
    <w:tbl>
      <w:tblPr>
        <w:tblStyle w:val="Table6"/>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4252"/>
        <w:gridCol w:w="1134"/>
        <w:gridCol w:w="3402"/>
        <w:tblGridChange w:id="0">
          <w:tblGrid>
            <w:gridCol w:w="534"/>
            <w:gridCol w:w="4252"/>
            <w:gridCol w:w="1134"/>
            <w:gridCol w:w="3402"/>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rPr>
                <w:sz w:val="22"/>
                <w:szCs w:val="22"/>
              </w:rPr>
            </w:pPr>
            <w:r w:rsidDel="00000000" w:rsidR="00000000" w:rsidRPr="00000000">
              <w:rPr>
                <w:b w:val="1"/>
                <w:sz w:val="22"/>
                <w:szCs w:val="22"/>
                <w:rtl w:val="0"/>
              </w:rPr>
              <w:t xml:space="preserve">2.3. Planuojama MTEP, studijų projektinė veikla</w:t>
            </w:r>
            <w:r w:rsidDel="00000000" w:rsidR="00000000" w:rsidRPr="00000000">
              <w:rPr>
                <w:sz w:val="22"/>
                <w:szCs w:val="22"/>
                <w:rtl w:val="0"/>
              </w:rPr>
              <w:t xml:space="preserve"> </w:t>
            </w:r>
          </w:p>
        </w:tc>
      </w:tr>
      <w:tr>
        <w:trPr>
          <w:cantSplit w:val="0"/>
          <w:tblHeader w:val="0"/>
        </w:trPr>
        <w:tc>
          <w:tcPr>
            <w:tcBorders>
              <w:top w:color="000000" w:space="0" w:sz="4" w:val="single"/>
            </w:tcBorders>
            <w:shd w:fill="auto" w:val="clear"/>
          </w:tcPr>
          <w:p w:rsidR="00000000" w:rsidDel="00000000" w:rsidP="00000000" w:rsidRDefault="00000000" w:rsidRPr="00000000" w14:paraId="00000058">
            <w:pPr>
              <w:rPr>
                <w:sz w:val="22"/>
                <w:szCs w:val="22"/>
              </w:rPr>
            </w:pPr>
            <w:r w:rsidDel="00000000" w:rsidR="00000000" w:rsidRPr="00000000">
              <w:rPr>
                <w:b w:val="1"/>
                <w:sz w:val="22"/>
                <w:szCs w:val="22"/>
                <w:rtl w:val="0"/>
              </w:rPr>
              <w:t xml:space="preserve">Nr.</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59">
            <w:pPr>
              <w:rPr>
                <w:b w:val="1"/>
                <w:sz w:val="22"/>
                <w:szCs w:val="22"/>
              </w:rPr>
            </w:pPr>
            <w:r w:rsidDel="00000000" w:rsidR="00000000" w:rsidRPr="00000000">
              <w:rPr>
                <w:b w:val="1"/>
                <w:sz w:val="22"/>
                <w:szCs w:val="22"/>
                <w:rtl w:val="0"/>
              </w:rPr>
              <w:t xml:space="preserve">Pavadinimas</w:t>
            </w:r>
          </w:p>
        </w:tc>
        <w:tc>
          <w:tcPr>
            <w:tcBorders>
              <w:top w:color="000000" w:space="0" w:sz="4" w:val="single"/>
            </w:tcBorders>
            <w:shd w:fill="auto" w:val="clear"/>
          </w:tcPr>
          <w:p w:rsidR="00000000" w:rsidDel="00000000" w:rsidP="00000000" w:rsidRDefault="00000000" w:rsidRPr="00000000" w14:paraId="0000005A">
            <w:pPr>
              <w:rPr>
                <w:sz w:val="22"/>
                <w:szCs w:val="22"/>
              </w:rPr>
            </w:pPr>
            <w:r w:rsidDel="00000000" w:rsidR="00000000" w:rsidRPr="00000000">
              <w:rPr>
                <w:b w:val="1"/>
                <w:sz w:val="22"/>
                <w:szCs w:val="22"/>
                <w:rtl w:val="0"/>
              </w:rPr>
              <w:t xml:space="preserve">Vnt.</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5B">
            <w:pPr>
              <w:rPr>
                <w:sz w:val="22"/>
                <w:szCs w:val="22"/>
              </w:rPr>
            </w:pPr>
            <w:r w:rsidDel="00000000" w:rsidR="00000000" w:rsidRPr="00000000">
              <w:rPr>
                <w:b w:val="1"/>
                <w:sz w:val="22"/>
                <w:szCs w:val="22"/>
                <w:rtl w:val="0"/>
              </w:rPr>
              <w:t xml:space="preserve">Pastabos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C">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5D">
            <w:pPr>
              <w:rPr>
                <w:sz w:val="22"/>
                <w:szCs w:val="22"/>
              </w:rPr>
            </w:pPr>
            <w:r w:rsidDel="00000000" w:rsidR="00000000" w:rsidRPr="00000000">
              <w:rPr>
                <w:color w:val="000000"/>
                <w:sz w:val="22"/>
                <w:szCs w:val="22"/>
                <w:rtl w:val="0"/>
              </w:rPr>
              <w:t xml:space="preserve">Dalyvavimas tarptautiniame projekte;</w:t>
            </w:r>
            <w:r w:rsidDel="00000000" w:rsidR="00000000" w:rsidRPr="00000000">
              <w:rPr>
                <w:rtl w:val="0"/>
              </w:rPr>
            </w:r>
          </w:p>
        </w:tc>
        <w:tc>
          <w:tcPr>
            <w:shd w:fill="auto" w:val="clear"/>
            <w:vAlign w:val="center"/>
          </w:tcPr>
          <w:p w:rsidR="00000000" w:rsidDel="00000000" w:rsidP="00000000" w:rsidRDefault="00000000" w:rsidRPr="00000000" w14:paraId="0000005E">
            <w:pPr>
              <w:rPr>
                <w:sz w:val="22"/>
                <w:szCs w:val="22"/>
              </w:rPr>
            </w:pPr>
            <w:r w:rsidDel="00000000" w:rsidR="00000000" w:rsidRPr="00000000">
              <w:rPr>
                <w:rtl w:val="0"/>
              </w:rPr>
            </w:r>
          </w:p>
        </w:tc>
        <w:tc>
          <w:tcPr>
            <w:shd w:fill="auto" w:val="clear"/>
          </w:tcPr>
          <w:p w:rsidR="00000000" w:rsidDel="00000000" w:rsidP="00000000" w:rsidRDefault="00000000" w:rsidRPr="00000000" w14:paraId="0000005F">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0">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61">
            <w:pPr>
              <w:rPr>
                <w:sz w:val="22"/>
                <w:szCs w:val="22"/>
              </w:rPr>
            </w:pPr>
            <w:r w:rsidDel="00000000" w:rsidR="00000000" w:rsidRPr="00000000">
              <w:rPr>
                <w:color w:val="000000"/>
                <w:sz w:val="22"/>
                <w:szCs w:val="22"/>
                <w:rtl w:val="0"/>
              </w:rPr>
              <w:t xml:space="preserve">Dalyvavimas nacionaliniame projekte;</w:t>
            </w:r>
            <w:r w:rsidDel="00000000" w:rsidR="00000000" w:rsidRPr="00000000">
              <w:rPr>
                <w:rtl w:val="0"/>
              </w:rPr>
            </w:r>
          </w:p>
        </w:tc>
        <w:tc>
          <w:tcPr>
            <w:shd w:fill="auto" w:val="clear"/>
            <w:vAlign w:val="center"/>
          </w:tcPr>
          <w:p w:rsidR="00000000" w:rsidDel="00000000" w:rsidP="00000000" w:rsidRDefault="00000000" w:rsidRPr="00000000" w14:paraId="00000062">
            <w:pPr>
              <w:rPr>
                <w:sz w:val="22"/>
                <w:szCs w:val="22"/>
              </w:rPr>
            </w:pPr>
            <w:r w:rsidDel="00000000" w:rsidR="00000000" w:rsidRPr="00000000">
              <w:rPr>
                <w:rtl w:val="0"/>
              </w:rPr>
            </w:r>
          </w:p>
        </w:tc>
        <w:tc>
          <w:tcPr>
            <w:shd w:fill="auto" w:val="clear"/>
          </w:tcPr>
          <w:p w:rsidR="00000000" w:rsidDel="00000000" w:rsidP="00000000" w:rsidRDefault="00000000" w:rsidRPr="00000000" w14:paraId="00000063">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4">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65">
            <w:pPr>
              <w:rPr>
                <w:sz w:val="22"/>
                <w:szCs w:val="22"/>
              </w:rPr>
            </w:pPr>
            <w:r w:rsidDel="00000000" w:rsidR="00000000" w:rsidRPr="00000000">
              <w:rPr>
                <w:color w:val="000000"/>
                <w:sz w:val="22"/>
                <w:szCs w:val="22"/>
                <w:rtl w:val="0"/>
              </w:rPr>
              <w:t xml:space="preserve">Tarptautinio projekto koordinavimas (vadovavimas jam);</w:t>
            </w:r>
            <w:r w:rsidDel="00000000" w:rsidR="00000000" w:rsidRPr="00000000">
              <w:rPr>
                <w:rtl w:val="0"/>
              </w:rPr>
            </w:r>
          </w:p>
        </w:tc>
        <w:tc>
          <w:tcPr>
            <w:shd w:fill="auto" w:val="clear"/>
            <w:vAlign w:val="center"/>
          </w:tcPr>
          <w:p w:rsidR="00000000" w:rsidDel="00000000" w:rsidP="00000000" w:rsidRDefault="00000000" w:rsidRPr="00000000" w14:paraId="00000066">
            <w:pPr>
              <w:rPr>
                <w:sz w:val="22"/>
                <w:szCs w:val="22"/>
              </w:rPr>
            </w:pPr>
            <w:r w:rsidDel="00000000" w:rsidR="00000000" w:rsidRPr="00000000">
              <w:rPr>
                <w:rtl w:val="0"/>
              </w:rPr>
            </w:r>
          </w:p>
        </w:tc>
        <w:tc>
          <w:tcPr>
            <w:shd w:fill="auto" w:val="clear"/>
          </w:tcPr>
          <w:p w:rsidR="00000000" w:rsidDel="00000000" w:rsidP="00000000" w:rsidRDefault="00000000" w:rsidRPr="00000000" w14:paraId="00000067">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69">
            <w:pPr>
              <w:rPr>
                <w:sz w:val="22"/>
                <w:szCs w:val="22"/>
              </w:rPr>
            </w:pPr>
            <w:r w:rsidDel="00000000" w:rsidR="00000000" w:rsidRPr="00000000">
              <w:rPr>
                <w:color w:val="000000"/>
                <w:sz w:val="22"/>
                <w:szCs w:val="22"/>
                <w:rtl w:val="0"/>
              </w:rPr>
              <w:t xml:space="preserve">Nacionalinio projekto koordinavimas (vadovavimas jam);</w:t>
            </w:r>
            <w:r w:rsidDel="00000000" w:rsidR="00000000" w:rsidRPr="00000000">
              <w:rPr>
                <w:rtl w:val="0"/>
              </w:rPr>
            </w:r>
          </w:p>
        </w:tc>
        <w:tc>
          <w:tcPr>
            <w:shd w:fill="auto" w:val="clear"/>
            <w:vAlign w:val="center"/>
          </w:tcPr>
          <w:p w:rsidR="00000000" w:rsidDel="00000000" w:rsidP="00000000" w:rsidRDefault="00000000" w:rsidRPr="00000000" w14:paraId="0000006A">
            <w:pPr>
              <w:rPr>
                <w:sz w:val="22"/>
                <w:szCs w:val="22"/>
              </w:rPr>
            </w:pPr>
            <w:r w:rsidDel="00000000" w:rsidR="00000000" w:rsidRPr="00000000">
              <w:rPr>
                <w:rtl w:val="0"/>
              </w:rPr>
            </w:r>
          </w:p>
        </w:tc>
        <w:tc>
          <w:tcPr>
            <w:shd w:fill="auto" w:val="clear"/>
          </w:tcPr>
          <w:p w:rsidR="00000000" w:rsidDel="00000000" w:rsidP="00000000" w:rsidRDefault="00000000" w:rsidRPr="00000000" w14:paraId="0000006B">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C">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6D">
            <w:pPr>
              <w:rPr>
                <w:sz w:val="22"/>
                <w:szCs w:val="22"/>
              </w:rPr>
            </w:pPr>
            <w:r w:rsidDel="00000000" w:rsidR="00000000" w:rsidRPr="00000000">
              <w:rPr>
                <w:color w:val="000000"/>
                <w:sz w:val="22"/>
                <w:szCs w:val="22"/>
                <w:rtl w:val="0"/>
              </w:rPr>
              <w:t xml:space="preserve">Universiteto projektinės paraiškos dėl išorinio finansavimo parengimas;</w:t>
            </w:r>
            <w:r w:rsidDel="00000000" w:rsidR="00000000" w:rsidRPr="00000000">
              <w:rPr>
                <w:rtl w:val="0"/>
              </w:rPr>
            </w:r>
          </w:p>
        </w:tc>
        <w:tc>
          <w:tcPr>
            <w:shd w:fill="auto" w:val="clear"/>
            <w:vAlign w:val="center"/>
          </w:tcPr>
          <w:p w:rsidR="00000000" w:rsidDel="00000000" w:rsidP="00000000" w:rsidRDefault="00000000" w:rsidRPr="00000000" w14:paraId="0000006E">
            <w:pPr>
              <w:rPr>
                <w:sz w:val="22"/>
                <w:szCs w:val="22"/>
              </w:rPr>
            </w:pPr>
            <w:r w:rsidDel="00000000" w:rsidR="00000000" w:rsidRPr="00000000">
              <w:rPr>
                <w:rtl w:val="0"/>
              </w:rPr>
            </w:r>
          </w:p>
        </w:tc>
        <w:tc>
          <w:tcPr>
            <w:shd w:fill="auto" w:val="clear"/>
          </w:tcPr>
          <w:p w:rsidR="00000000" w:rsidDel="00000000" w:rsidP="00000000" w:rsidRDefault="00000000" w:rsidRPr="00000000" w14:paraId="0000006F">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0">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71">
            <w:pPr>
              <w:rPr>
                <w:sz w:val="22"/>
                <w:szCs w:val="22"/>
              </w:rPr>
            </w:pPr>
            <w:r w:rsidDel="00000000" w:rsidR="00000000" w:rsidRPr="00000000">
              <w:rPr>
                <w:color w:val="000000"/>
                <w:sz w:val="22"/>
                <w:szCs w:val="22"/>
                <w:rtl w:val="0"/>
              </w:rPr>
              <w:t xml:space="preserve">Dalyvavimas organizuojant studentų mokslinę konferenciją arba kūrybinį renginį vykdant tarptautinį arba nacionalinį projektą.</w:t>
            </w:r>
            <w:r w:rsidDel="00000000" w:rsidR="00000000" w:rsidRPr="00000000">
              <w:rPr>
                <w:rtl w:val="0"/>
              </w:rPr>
            </w:r>
          </w:p>
        </w:tc>
        <w:tc>
          <w:tcPr>
            <w:shd w:fill="auto" w:val="clear"/>
            <w:vAlign w:val="center"/>
          </w:tcPr>
          <w:p w:rsidR="00000000" w:rsidDel="00000000" w:rsidP="00000000" w:rsidRDefault="00000000" w:rsidRPr="00000000" w14:paraId="00000072">
            <w:pPr>
              <w:rPr>
                <w:sz w:val="22"/>
                <w:szCs w:val="22"/>
              </w:rPr>
            </w:pPr>
            <w:r w:rsidDel="00000000" w:rsidR="00000000" w:rsidRPr="00000000">
              <w:rPr>
                <w:rtl w:val="0"/>
              </w:rPr>
            </w:r>
          </w:p>
        </w:tc>
        <w:tc>
          <w:tcPr>
            <w:shd w:fill="auto" w:val="clear"/>
          </w:tcPr>
          <w:p w:rsidR="00000000" w:rsidDel="00000000" w:rsidP="00000000" w:rsidRDefault="00000000" w:rsidRPr="00000000" w14:paraId="00000073">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4">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75">
            <w:pPr>
              <w:rPr>
                <w:sz w:val="22"/>
                <w:szCs w:val="22"/>
              </w:rPr>
            </w:pPr>
            <w:r w:rsidDel="00000000" w:rsidR="00000000" w:rsidRPr="00000000">
              <w:rPr>
                <w:sz w:val="22"/>
                <w:szCs w:val="22"/>
                <w:rtl w:val="0"/>
              </w:rPr>
              <w:t xml:space="preserve">Vadovavimas podoktorantūros studijoms (mokslininkams stažuotojams)</w:t>
            </w:r>
          </w:p>
        </w:tc>
        <w:tc>
          <w:tcPr>
            <w:shd w:fill="auto" w:val="clear"/>
            <w:vAlign w:val="center"/>
          </w:tcPr>
          <w:p w:rsidR="00000000" w:rsidDel="00000000" w:rsidP="00000000" w:rsidRDefault="00000000" w:rsidRPr="00000000" w14:paraId="00000076">
            <w:pPr>
              <w:rPr>
                <w:sz w:val="22"/>
                <w:szCs w:val="22"/>
              </w:rPr>
            </w:pPr>
            <w:r w:rsidDel="00000000" w:rsidR="00000000" w:rsidRPr="00000000">
              <w:rPr>
                <w:rtl w:val="0"/>
              </w:rPr>
            </w:r>
          </w:p>
        </w:tc>
        <w:tc>
          <w:tcPr>
            <w:shd w:fill="auto" w:val="clear"/>
          </w:tcPr>
          <w:p w:rsidR="00000000" w:rsidDel="00000000" w:rsidP="00000000" w:rsidRDefault="00000000" w:rsidRPr="00000000" w14:paraId="00000077">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8">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79">
            <w:pPr>
              <w:rPr>
                <w:sz w:val="22"/>
                <w:szCs w:val="22"/>
              </w:rPr>
            </w:pPr>
            <w:r w:rsidDel="00000000" w:rsidR="00000000" w:rsidRPr="00000000">
              <w:rPr>
                <w:sz w:val="22"/>
                <w:szCs w:val="22"/>
                <w:rtl w:val="0"/>
              </w:rPr>
              <w:t xml:space="preserve">Vadovavimas konkursinei doktorantūros vietai</w:t>
            </w:r>
          </w:p>
        </w:tc>
        <w:tc>
          <w:tcPr>
            <w:shd w:fill="auto" w:val="clear"/>
            <w:vAlign w:val="center"/>
          </w:tcPr>
          <w:p w:rsidR="00000000" w:rsidDel="00000000" w:rsidP="00000000" w:rsidRDefault="00000000" w:rsidRPr="00000000" w14:paraId="0000007A">
            <w:pPr>
              <w:rPr>
                <w:sz w:val="22"/>
                <w:szCs w:val="22"/>
              </w:rPr>
            </w:pPr>
            <w:r w:rsidDel="00000000" w:rsidR="00000000" w:rsidRPr="00000000">
              <w:rPr>
                <w:rtl w:val="0"/>
              </w:rPr>
            </w:r>
          </w:p>
        </w:tc>
        <w:tc>
          <w:tcPr>
            <w:shd w:fill="auto" w:val="clear"/>
          </w:tcPr>
          <w:p w:rsidR="00000000" w:rsidDel="00000000" w:rsidP="00000000" w:rsidRDefault="00000000" w:rsidRPr="00000000" w14:paraId="0000007B">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C">
            <w:pPr>
              <w:numPr>
                <w:ilvl w:val="0"/>
                <w:numId w:val="2"/>
              </w:numPr>
              <w:ind w:left="360" w:hanging="360"/>
              <w:rPr>
                <w:sz w:val="22"/>
                <w:szCs w:val="22"/>
              </w:rPr>
            </w:pPr>
            <w:r w:rsidDel="00000000" w:rsidR="00000000" w:rsidRPr="00000000">
              <w:rPr>
                <w:rtl w:val="0"/>
              </w:rPr>
            </w:r>
          </w:p>
        </w:tc>
        <w:tc>
          <w:tcPr>
            <w:shd w:fill="auto" w:val="clear"/>
          </w:tcPr>
          <w:p w:rsidR="00000000" w:rsidDel="00000000" w:rsidP="00000000" w:rsidRDefault="00000000" w:rsidRPr="00000000" w14:paraId="0000007D">
            <w:pPr>
              <w:rPr>
                <w:sz w:val="22"/>
                <w:szCs w:val="22"/>
              </w:rPr>
            </w:pPr>
            <w:r w:rsidDel="00000000" w:rsidR="00000000" w:rsidRPr="00000000">
              <w:rPr>
                <w:sz w:val="22"/>
                <w:szCs w:val="22"/>
                <w:rtl w:val="0"/>
              </w:rPr>
              <w:t xml:space="preserve">Kita projektinė veikla ...</w:t>
            </w:r>
          </w:p>
        </w:tc>
        <w:tc>
          <w:tcPr>
            <w:shd w:fill="auto" w:val="clear"/>
            <w:vAlign w:val="center"/>
          </w:tcPr>
          <w:p w:rsidR="00000000" w:rsidDel="00000000" w:rsidP="00000000" w:rsidRDefault="00000000" w:rsidRPr="00000000" w14:paraId="0000007E">
            <w:pPr>
              <w:rPr>
                <w:sz w:val="22"/>
                <w:szCs w:val="22"/>
              </w:rPr>
            </w:pPr>
            <w:r w:rsidDel="00000000" w:rsidR="00000000" w:rsidRPr="00000000">
              <w:rPr>
                <w:rtl w:val="0"/>
              </w:rPr>
            </w:r>
          </w:p>
        </w:tc>
        <w:tc>
          <w:tcPr>
            <w:shd w:fill="auto" w:val="clear"/>
          </w:tcPr>
          <w:p w:rsidR="00000000" w:rsidDel="00000000" w:rsidP="00000000" w:rsidRDefault="00000000" w:rsidRPr="00000000" w14:paraId="0000007F">
            <w:pPr>
              <w:rPr>
                <w:sz w:val="22"/>
                <w:szCs w:val="22"/>
              </w:rPr>
            </w:pPr>
            <w:r w:rsidDel="00000000" w:rsidR="00000000" w:rsidRPr="00000000">
              <w:rPr>
                <w:rtl w:val="0"/>
              </w:rPr>
            </w:r>
          </w:p>
        </w:tc>
      </w:tr>
    </w:tbl>
    <w:p w:rsidR="00000000" w:rsidDel="00000000" w:rsidP="00000000" w:rsidRDefault="00000000" w:rsidRPr="00000000" w14:paraId="00000080">
      <w:pPr>
        <w:rPr>
          <w:sz w:val="22"/>
          <w:szCs w:val="22"/>
        </w:rPr>
      </w:pPr>
      <w:r w:rsidDel="00000000" w:rsidR="00000000" w:rsidRPr="00000000">
        <w:rPr>
          <w:rtl w:val="0"/>
        </w:rPr>
      </w:r>
    </w:p>
    <w:p w:rsidR="00000000" w:rsidDel="00000000" w:rsidP="00000000" w:rsidRDefault="00000000" w:rsidRPr="00000000" w14:paraId="00000081">
      <w:pPr>
        <w:jc w:val="center"/>
        <w:rPr>
          <w:b w:val="1"/>
          <w:sz w:val="22"/>
          <w:szCs w:val="22"/>
        </w:rPr>
      </w:pPr>
      <w:r w:rsidDel="00000000" w:rsidR="00000000" w:rsidRPr="00000000">
        <w:rPr>
          <w:rtl w:val="0"/>
        </w:rPr>
      </w:r>
    </w:p>
    <w:tbl>
      <w:tblPr>
        <w:tblStyle w:val="Table7"/>
        <w:tblW w:w="9322.0" w:type="dxa"/>
        <w:jc w:val="left"/>
        <w:tblInd w:w="-115.0" w:type="dxa"/>
        <w:tblBorders>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tcBorders>
              <w:bottom w:color="000000" w:space="0" w:sz="0" w:val="nil"/>
            </w:tcBorders>
            <w:shd w:fill="808080" w:val="clear"/>
          </w:tcPr>
          <w:p w:rsidR="00000000" w:rsidDel="00000000" w:rsidP="00000000" w:rsidRDefault="00000000" w:rsidRPr="00000000" w14:paraId="00000082">
            <w:pPr>
              <w:pStyle w:val="Heading2"/>
              <w:rPr>
                <w:color w:val="ffffff"/>
              </w:rPr>
            </w:pPr>
            <w:r w:rsidDel="00000000" w:rsidR="00000000" w:rsidRPr="00000000">
              <w:rPr>
                <w:color w:val="ffffff"/>
                <w:rtl w:val="0"/>
              </w:rPr>
              <w:t xml:space="preserve">3. Planuojama pedagoginė ir metodinė veikla</w:t>
            </w:r>
          </w:p>
        </w:tc>
      </w:tr>
    </w:tbl>
    <w:p w:rsidR="00000000" w:rsidDel="00000000" w:rsidP="00000000" w:rsidRDefault="00000000" w:rsidRPr="00000000" w14:paraId="00000083">
      <w:pPr>
        <w:rPr>
          <w:sz w:val="22"/>
          <w:szCs w:val="22"/>
        </w:rPr>
      </w:pPr>
      <w:r w:rsidDel="00000000" w:rsidR="00000000" w:rsidRPr="00000000">
        <w:rPr>
          <w:rtl w:val="0"/>
        </w:rPr>
      </w:r>
    </w:p>
    <w:tbl>
      <w:tblPr>
        <w:tblStyle w:val="Table8"/>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p w:rsidR="00000000" w:rsidDel="00000000" w:rsidP="00000000" w:rsidRDefault="00000000" w:rsidRPr="00000000" w14:paraId="00000084">
            <w:pPr>
              <w:rPr>
                <w:sz w:val="22"/>
                <w:szCs w:val="22"/>
              </w:rPr>
            </w:pPr>
            <w:r w:rsidDel="00000000" w:rsidR="00000000" w:rsidRPr="00000000">
              <w:rPr>
                <w:b w:val="1"/>
                <w:sz w:val="22"/>
                <w:szCs w:val="22"/>
                <w:rtl w:val="0"/>
              </w:rPr>
              <w:t xml:space="preserve">3.1.</w:t>
            </w:r>
            <w:r w:rsidDel="00000000" w:rsidR="00000000" w:rsidRPr="00000000">
              <w:rPr>
                <w:sz w:val="22"/>
                <w:szCs w:val="22"/>
                <w:rtl w:val="0"/>
              </w:rPr>
              <w:t xml:space="preserve"> </w:t>
            </w:r>
            <w:r w:rsidDel="00000000" w:rsidR="00000000" w:rsidRPr="00000000">
              <w:rPr>
                <w:b w:val="1"/>
                <w:sz w:val="22"/>
                <w:szCs w:val="22"/>
                <w:rtl w:val="0"/>
              </w:rPr>
              <w:t xml:space="preserve">Planuojamos pedagoginės ir metodinės veiklos aprašymas</w:t>
            </w:r>
            <w:r w:rsidDel="00000000" w:rsidR="00000000" w:rsidRPr="00000000">
              <w:rPr>
                <w:sz w:val="22"/>
                <w:szCs w:val="22"/>
                <w:rtl w:val="0"/>
              </w:rPr>
              <w:t xml:space="preserve"> (iki 1psl., mokslo darbuotojų pareigose pildoma tiek, kiek tai susiję su mokslininkų, doktorantų rengimu) </w:t>
            </w:r>
          </w:p>
        </w:tc>
      </w:tr>
      <w:tr>
        <w:trPr>
          <w:cantSplit w:val="0"/>
          <w:tblHeader w:val="0"/>
        </w:trPr>
        <w:tc>
          <w:tcPr/>
          <w:p w:rsidR="00000000" w:rsidDel="00000000" w:rsidP="00000000" w:rsidRDefault="00000000" w:rsidRPr="00000000" w14:paraId="00000085">
            <w:pPr>
              <w:rPr>
                <w:sz w:val="22"/>
                <w:szCs w:val="22"/>
              </w:rPr>
            </w:pPr>
            <w:r w:rsidDel="00000000" w:rsidR="00000000" w:rsidRPr="00000000">
              <w:rPr>
                <w:i w:val="1"/>
                <w:sz w:val="22"/>
                <w:szCs w:val="22"/>
                <w:rtl w:val="0"/>
              </w:rPr>
              <w:t xml:space="preserve">Siūlomos aprašymo dalys</w:t>
            </w:r>
            <w:r w:rsidDel="00000000" w:rsidR="00000000" w:rsidRPr="00000000">
              <w:rPr>
                <w:sz w:val="22"/>
                <w:szCs w:val="22"/>
                <w:rtl w:val="0"/>
              </w:rPr>
              <w:t xml:space="preserve">:</w:t>
            </w:r>
          </w:p>
          <w:p w:rsidR="00000000" w:rsidDel="00000000" w:rsidP="00000000" w:rsidRDefault="00000000" w:rsidRPr="00000000" w14:paraId="00000086">
            <w:pPr>
              <w:numPr>
                <w:ilvl w:val="0"/>
                <w:numId w:val="3"/>
              </w:numPr>
              <w:ind w:left="360" w:right="417" w:hanging="360"/>
              <w:jc w:val="both"/>
              <w:rPr>
                <w:sz w:val="22"/>
                <w:szCs w:val="22"/>
              </w:rPr>
            </w:pPr>
            <w:r w:rsidDel="00000000" w:rsidR="00000000" w:rsidRPr="00000000">
              <w:rPr>
                <w:sz w:val="22"/>
                <w:szCs w:val="22"/>
                <w:rtl w:val="0"/>
              </w:rPr>
              <w:t xml:space="preserve">vadovavimas ir konsultacijos dėl kursinių, metinių ar semestro darbų;</w:t>
            </w:r>
          </w:p>
          <w:p w:rsidR="00000000" w:rsidDel="00000000" w:rsidP="00000000" w:rsidRDefault="00000000" w:rsidRPr="00000000" w14:paraId="00000087">
            <w:pPr>
              <w:numPr>
                <w:ilvl w:val="0"/>
                <w:numId w:val="3"/>
              </w:numPr>
              <w:ind w:left="360" w:right="417" w:hanging="360"/>
              <w:jc w:val="both"/>
              <w:rPr>
                <w:sz w:val="22"/>
                <w:szCs w:val="22"/>
              </w:rPr>
            </w:pPr>
            <w:r w:rsidDel="00000000" w:rsidR="00000000" w:rsidRPr="00000000">
              <w:rPr>
                <w:sz w:val="22"/>
                <w:szCs w:val="22"/>
                <w:rtl w:val="0"/>
              </w:rPr>
              <w:t xml:space="preserve">vadovavimas bakalauro ar magistro darbui, daktaro disertacijai;</w:t>
            </w:r>
          </w:p>
          <w:p w:rsidR="00000000" w:rsidDel="00000000" w:rsidP="00000000" w:rsidRDefault="00000000" w:rsidRPr="00000000" w14:paraId="00000088">
            <w:pPr>
              <w:numPr>
                <w:ilvl w:val="0"/>
                <w:numId w:val="3"/>
              </w:numPr>
              <w:ind w:left="360" w:right="417" w:hanging="360"/>
              <w:jc w:val="both"/>
              <w:rPr>
                <w:sz w:val="22"/>
                <w:szCs w:val="22"/>
              </w:rPr>
            </w:pPr>
            <w:r w:rsidDel="00000000" w:rsidR="00000000" w:rsidRPr="00000000">
              <w:rPr>
                <w:sz w:val="22"/>
                <w:szCs w:val="22"/>
                <w:rtl w:val="0"/>
              </w:rPr>
              <w:t xml:space="preserve">darbas kursinių, metinių ar semestro darbų gynimo komisijoje, praktikos gynimas;</w:t>
            </w:r>
          </w:p>
          <w:p w:rsidR="00000000" w:rsidDel="00000000" w:rsidP="00000000" w:rsidRDefault="00000000" w:rsidRPr="00000000" w14:paraId="00000089">
            <w:pPr>
              <w:numPr>
                <w:ilvl w:val="0"/>
                <w:numId w:val="3"/>
              </w:numPr>
              <w:ind w:left="360" w:right="417" w:hanging="360"/>
              <w:jc w:val="both"/>
              <w:rPr>
                <w:sz w:val="22"/>
                <w:szCs w:val="22"/>
              </w:rPr>
            </w:pPr>
            <w:r w:rsidDel="00000000" w:rsidR="00000000" w:rsidRPr="00000000">
              <w:rPr>
                <w:sz w:val="22"/>
                <w:szCs w:val="22"/>
                <w:rtl w:val="0"/>
              </w:rPr>
              <w:t xml:space="preserve">darbas bakalauro ar magistro darbų (kūrybinių projektų) bei daktaro disertacijų išankstinio gynimo ir gynimo komisijoje;</w:t>
            </w:r>
          </w:p>
          <w:p w:rsidR="00000000" w:rsidDel="00000000" w:rsidP="00000000" w:rsidRDefault="00000000" w:rsidRPr="00000000" w14:paraId="0000008A">
            <w:pPr>
              <w:numPr>
                <w:ilvl w:val="0"/>
                <w:numId w:val="3"/>
              </w:numPr>
              <w:ind w:left="360" w:right="417" w:hanging="360"/>
              <w:jc w:val="both"/>
              <w:rPr>
                <w:sz w:val="22"/>
                <w:szCs w:val="22"/>
              </w:rPr>
            </w:pPr>
            <w:r w:rsidDel="00000000" w:rsidR="00000000" w:rsidRPr="00000000">
              <w:rPr>
                <w:sz w:val="22"/>
                <w:szCs w:val="22"/>
                <w:rtl w:val="0"/>
              </w:rPr>
              <w:t xml:space="preserve">dalykų dėstymas užsienio kalbomis;</w:t>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vadovavimas, kūrimas ir dalyvavimas rengiant naują universiteto bakalauro arba magistro studijų programą;</w:t>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studijų programos savianalizės akreditacijai (atestacijai) parengimas;</w:t>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naujos dalyko studijų programos parengimas ir (arba) reikšmingas nuotolinio studijų dalykų turinio atnaujinimas;</w:t>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šiuolaikiško dalyko turinio, skirto nuolatinėms, nuolatinėms-sesijinėms studijoms ir apimančio mokomąją medijų medžiagą, kompiuterines prezentacijas, modelius ir kt., projektavimas, sukūrimas ar papildymas virtualioje aplinkoje;</w:t>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dalyko turinio užsienio kalba parengimas;</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vadovėlio ar mokomosios priemonės, skirtos dėstomam aukštosios mokyklos studijų ar kvalifikacijos tobulinimo dalykui, parengimas ir išleidimas (ne mažiau kaip 4 aut. l. apimties);</w:t>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seminaro-praktikumo ir (arba) kvalifikacijos tobulinimo kursų, afiliuojamų su EHU, pravedimas dėstytojams ir specialistams, išduodant dalyvio pažymėjimus;</w:t>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neformaliojo mokymosi mokomosios programos parengimas;</w:t>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ind w:left="360" w:right="422" w:hanging="360"/>
              <w:jc w:val="both"/>
              <w:rPr>
                <w:sz w:val="22"/>
                <w:szCs w:val="22"/>
              </w:rPr>
            </w:pPr>
            <w:r w:rsidDel="00000000" w:rsidR="00000000" w:rsidRPr="00000000">
              <w:rPr>
                <w:sz w:val="22"/>
                <w:szCs w:val="22"/>
                <w:rtl w:val="0"/>
              </w:rPr>
              <w:t xml:space="preserve">atvirų paskaitų, meistriškumo kursų, seminarų, praktinių užsiėmimų ir kitų rūšių užsiėmimų pravedimas;</w:t>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ind w:left="360" w:right="426" w:hanging="360"/>
              <w:jc w:val="both"/>
              <w:rPr>
                <w:sz w:val="22"/>
                <w:szCs w:val="22"/>
              </w:rPr>
            </w:pPr>
            <w:r w:rsidDel="00000000" w:rsidR="00000000" w:rsidRPr="00000000">
              <w:rPr>
                <w:sz w:val="22"/>
                <w:szCs w:val="22"/>
                <w:rtl w:val="0"/>
              </w:rPr>
              <w:t xml:space="preserve">metodinių priemonių ir metodinių rekomendacijų, skirtų įvairioms užsiėmimų formoms (seminarams, laboratoriniams ir praktiniams darbams ir kt.) bei aukštųjų mokyklų studentų studijų rezultatų vertinimui ir klausytojų kompetencijų vertinimui, parengimas (ne mažiau kaip 2 aut. l. apimties);</w:t>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ind w:left="360" w:right="426" w:hanging="360"/>
              <w:jc w:val="both"/>
              <w:rPr>
                <w:sz w:val="22"/>
                <w:szCs w:val="22"/>
              </w:rPr>
            </w:pPr>
            <w:r w:rsidDel="00000000" w:rsidR="00000000" w:rsidRPr="00000000">
              <w:rPr>
                <w:sz w:val="22"/>
                <w:szCs w:val="22"/>
                <w:rtl w:val="0"/>
              </w:rPr>
              <w:t xml:space="preserve">metodinių rekomendacijų dėl kursinių ir baigiamųjų darbų ar praktikos darbų rengimo ir gynimo, praktikos atlikimo ir jų vertinimo sistemos rengimas;</w:t>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ind w:left="360" w:right="426" w:hanging="360"/>
              <w:jc w:val="both"/>
              <w:rPr>
                <w:sz w:val="22"/>
                <w:szCs w:val="22"/>
              </w:rPr>
            </w:pPr>
            <w:r w:rsidDel="00000000" w:rsidR="00000000" w:rsidRPr="00000000">
              <w:rPr>
                <w:sz w:val="22"/>
                <w:szCs w:val="22"/>
                <w:rtl w:val="0"/>
              </w:rPr>
              <w:t xml:space="preserve">užsiėmimams skirtų stendų ir maketų dizaino sukūrimas ir pagaminimas;</w:t>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ind w:left="360" w:hanging="360"/>
              <w:jc w:val="both"/>
              <w:rPr>
                <w:sz w:val="22"/>
                <w:szCs w:val="22"/>
              </w:rPr>
            </w:pPr>
            <w:r w:rsidDel="00000000" w:rsidR="00000000" w:rsidRPr="00000000">
              <w:rPr>
                <w:sz w:val="22"/>
                <w:szCs w:val="22"/>
                <w:rtl w:val="0"/>
              </w:rPr>
              <w:t xml:space="preserve">vadovavimas akademinio departamento programos ar krypties komitetui;</w:t>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ind w:left="360" w:hanging="360"/>
              <w:jc w:val="both"/>
              <w:rPr>
                <w:sz w:val="22"/>
                <w:szCs w:val="22"/>
              </w:rPr>
            </w:pPr>
            <w:r w:rsidDel="00000000" w:rsidR="00000000" w:rsidRPr="00000000">
              <w:rPr>
                <w:sz w:val="22"/>
                <w:szCs w:val="22"/>
                <w:rtl w:val="0"/>
              </w:rPr>
              <w:t xml:space="preserve">narystė akademinio departamento programos ar krypties komitete;</w:t>
            </w:r>
          </w:p>
          <w:p w:rsidR="00000000" w:rsidDel="00000000" w:rsidP="00000000" w:rsidRDefault="00000000" w:rsidRPr="00000000" w14:paraId="00000099">
            <w:pPr>
              <w:numPr>
                <w:ilvl w:val="0"/>
                <w:numId w:val="3"/>
              </w:numPr>
              <w:pBdr>
                <w:top w:space="0" w:sz="0" w:val="nil"/>
                <w:left w:space="0" w:sz="0" w:val="nil"/>
                <w:bottom w:space="0" w:sz="0" w:val="nil"/>
                <w:right w:space="0" w:sz="0" w:val="nil"/>
                <w:between w:space="0" w:sz="0" w:val="nil"/>
              </w:pBdr>
              <w:ind w:left="360" w:hanging="360"/>
              <w:jc w:val="both"/>
              <w:rPr>
                <w:sz w:val="22"/>
                <w:szCs w:val="22"/>
              </w:rPr>
            </w:pPr>
            <w:r w:rsidDel="00000000" w:rsidR="00000000" w:rsidRPr="00000000">
              <w:rPr>
                <w:sz w:val="22"/>
                <w:szCs w:val="22"/>
                <w:rtl w:val="0"/>
              </w:rPr>
              <w:t xml:space="preserve">narystė darbo grupėse ir kitos veiklos, susijusios su studijų programų kokybės užtikrinimu.</w:t>
            </w:r>
          </w:p>
          <w:p w:rsidR="00000000" w:rsidDel="00000000" w:rsidP="00000000" w:rsidRDefault="00000000" w:rsidRPr="00000000" w14:paraId="0000009A">
            <w:pPr>
              <w:rPr>
                <w:sz w:val="22"/>
                <w:szCs w:val="22"/>
              </w:rPr>
            </w:pPr>
            <w:r w:rsidDel="00000000" w:rsidR="00000000" w:rsidRPr="00000000">
              <w:rPr>
                <w:rtl w:val="0"/>
              </w:rPr>
            </w:r>
          </w:p>
        </w:tc>
      </w:tr>
    </w:tbl>
    <w:p w:rsidR="00000000" w:rsidDel="00000000" w:rsidP="00000000" w:rsidRDefault="00000000" w:rsidRPr="00000000" w14:paraId="0000009B">
      <w:pPr>
        <w:rPr>
          <w:sz w:val="22"/>
          <w:szCs w:val="22"/>
        </w:rPr>
      </w:pPr>
      <w:r w:rsidDel="00000000" w:rsidR="00000000" w:rsidRPr="00000000">
        <w:rPr>
          <w:rtl w:val="0"/>
        </w:rPr>
      </w:r>
    </w:p>
    <w:tbl>
      <w:tblPr>
        <w:tblStyle w:val="Table9"/>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528"/>
        <w:gridCol w:w="850"/>
        <w:gridCol w:w="2410"/>
        <w:tblGridChange w:id="0">
          <w:tblGrid>
            <w:gridCol w:w="534"/>
            <w:gridCol w:w="5528"/>
            <w:gridCol w:w="850"/>
            <w:gridCol w:w="241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rPr>
                <w:sz w:val="22"/>
                <w:szCs w:val="22"/>
              </w:rPr>
            </w:pPr>
            <w:r w:rsidDel="00000000" w:rsidR="00000000" w:rsidRPr="00000000">
              <w:rPr>
                <w:b w:val="1"/>
                <w:sz w:val="22"/>
                <w:szCs w:val="22"/>
                <w:rtl w:val="0"/>
              </w:rPr>
              <w:t xml:space="preserve">3.2. Planuojamos pedagoginės ir metodinės veiklos rezultatai </w:t>
            </w:r>
            <w:r w:rsidDel="00000000" w:rsidR="00000000" w:rsidRPr="00000000">
              <w:rPr>
                <w:sz w:val="22"/>
                <w:szCs w:val="22"/>
                <w:rtl w:val="0"/>
              </w:rPr>
              <w:t xml:space="preserve">(mokslo darbuotojų pareigose pildoma tiek, kiek tai susiję su mokslininkų, doktorantų rengimu)</w:t>
            </w:r>
          </w:p>
        </w:tc>
      </w:tr>
      <w:tr>
        <w:trPr>
          <w:cantSplit w:val="0"/>
          <w:tblHeader w:val="0"/>
        </w:trPr>
        <w:tc>
          <w:tcPr>
            <w:tcBorders>
              <w:top w:color="000000" w:space="0" w:sz="4" w:val="single"/>
            </w:tcBorders>
            <w:shd w:fill="auto" w:val="clear"/>
          </w:tcPr>
          <w:p w:rsidR="00000000" w:rsidDel="00000000" w:rsidP="00000000" w:rsidRDefault="00000000" w:rsidRPr="00000000" w14:paraId="000000A0">
            <w:pPr>
              <w:rPr>
                <w:b w:val="1"/>
                <w:sz w:val="22"/>
                <w:szCs w:val="22"/>
              </w:rPr>
            </w:pPr>
            <w:r w:rsidDel="00000000" w:rsidR="00000000" w:rsidRPr="00000000">
              <w:rPr>
                <w:b w:val="1"/>
                <w:sz w:val="22"/>
                <w:szCs w:val="22"/>
                <w:rtl w:val="0"/>
              </w:rPr>
              <w:t xml:space="preserve">Nr.</w:t>
            </w:r>
          </w:p>
        </w:tc>
        <w:tc>
          <w:tcPr>
            <w:tcBorders>
              <w:top w:color="000000" w:space="0" w:sz="4" w:val="single"/>
            </w:tcBorders>
            <w:shd w:fill="auto" w:val="clear"/>
          </w:tcPr>
          <w:p w:rsidR="00000000" w:rsidDel="00000000" w:rsidP="00000000" w:rsidRDefault="00000000" w:rsidRPr="00000000" w14:paraId="000000A1">
            <w:pPr>
              <w:rPr>
                <w:b w:val="1"/>
                <w:sz w:val="22"/>
                <w:szCs w:val="22"/>
              </w:rPr>
            </w:pPr>
            <w:r w:rsidDel="00000000" w:rsidR="00000000" w:rsidRPr="00000000">
              <w:rPr>
                <w:b w:val="1"/>
                <w:sz w:val="22"/>
                <w:szCs w:val="22"/>
                <w:rtl w:val="0"/>
              </w:rPr>
              <w:t xml:space="preserve">Pavadinimas</w:t>
            </w:r>
          </w:p>
        </w:tc>
        <w:tc>
          <w:tcPr>
            <w:tcBorders>
              <w:top w:color="000000" w:space="0" w:sz="4" w:val="single"/>
            </w:tcBorders>
            <w:shd w:fill="auto" w:val="clear"/>
          </w:tcPr>
          <w:p w:rsidR="00000000" w:rsidDel="00000000" w:rsidP="00000000" w:rsidRDefault="00000000" w:rsidRPr="00000000" w14:paraId="000000A2">
            <w:pPr>
              <w:rPr>
                <w:sz w:val="22"/>
                <w:szCs w:val="22"/>
              </w:rPr>
            </w:pPr>
            <w:r w:rsidDel="00000000" w:rsidR="00000000" w:rsidRPr="00000000">
              <w:rPr>
                <w:b w:val="1"/>
                <w:sz w:val="22"/>
                <w:szCs w:val="22"/>
                <w:rtl w:val="0"/>
              </w:rPr>
              <w:t xml:space="preserve">Vnt.</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A3">
            <w:pPr>
              <w:rPr>
                <w:sz w:val="22"/>
                <w:szCs w:val="22"/>
              </w:rPr>
            </w:pPr>
            <w:r w:rsidDel="00000000" w:rsidR="00000000" w:rsidRPr="00000000">
              <w:rPr>
                <w:b w:val="1"/>
                <w:sz w:val="22"/>
                <w:szCs w:val="22"/>
                <w:rtl w:val="0"/>
              </w:rPr>
              <w:t xml:space="preserve">Pastabos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4">
            <w:pPr>
              <w:rPr>
                <w:sz w:val="22"/>
                <w:szCs w:val="22"/>
              </w:rPr>
            </w:pPr>
            <w:r w:rsidDel="00000000" w:rsidR="00000000" w:rsidRPr="00000000">
              <w:rPr>
                <w:sz w:val="22"/>
                <w:szCs w:val="22"/>
                <w:rtl w:val="0"/>
              </w:rPr>
              <w:t xml:space="preserve">1</w:t>
            </w:r>
          </w:p>
        </w:tc>
        <w:tc>
          <w:tcPr>
            <w:shd w:fill="auto" w:val="clear"/>
          </w:tcPr>
          <w:p w:rsidR="00000000" w:rsidDel="00000000" w:rsidP="00000000" w:rsidRDefault="00000000" w:rsidRPr="00000000" w14:paraId="000000A5">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6">
            <w:pPr>
              <w:rPr>
                <w:sz w:val="22"/>
                <w:szCs w:val="22"/>
              </w:rPr>
            </w:pPr>
            <w:r w:rsidDel="00000000" w:rsidR="00000000" w:rsidRPr="00000000">
              <w:rPr>
                <w:rtl w:val="0"/>
              </w:rPr>
            </w:r>
          </w:p>
        </w:tc>
        <w:tc>
          <w:tcPr>
            <w:shd w:fill="auto" w:val="clear"/>
          </w:tcPr>
          <w:p w:rsidR="00000000" w:rsidDel="00000000" w:rsidP="00000000" w:rsidRDefault="00000000" w:rsidRPr="00000000" w14:paraId="000000A7">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8">
            <w:pPr>
              <w:rPr>
                <w:sz w:val="22"/>
                <w:szCs w:val="22"/>
              </w:rPr>
            </w:pPr>
            <w:r w:rsidDel="00000000" w:rsidR="00000000" w:rsidRPr="00000000">
              <w:rPr>
                <w:sz w:val="22"/>
                <w:szCs w:val="22"/>
                <w:rtl w:val="0"/>
              </w:rPr>
              <w:t xml:space="preserve">2</w:t>
            </w:r>
          </w:p>
        </w:tc>
        <w:tc>
          <w:tcPr>
            <w:shd w:fill="auto" w:val="clear"/>
          </w:tcPr>
          <w:p w:rsidR="00000000" w:rsidDel="00000000" w:rsidP="00000000" w:rsidRDefault="00000000" w:rsidRPr="00000000" w14:paraId="000000A9">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A">
            <w:pPr>
              <w:rPr>
                <w:sz w:val="22"/>
                <w:szCs w:val="22"/>
              </w:rPr>
            </w:pPr>
            <w:r w:rsidDel="00000000" w:rsidR="00000000" w:rsidRPr="00000000">
              <w:rPr>
                <w:rtl w:val="0"/>
              </w:rPr>
            </w:r>
          </w:p>
        </w:tc>
        <w:tc>
          <w:tcPr>
            <w:shd w:fill="auto" w:val="clear"/>
          </w:tcPr>
          <w:p w:rsidR="00000000" w:rsidDel="00000000" w:rsidP="00000000" w:rsidRDefault="00000000" w:rsidRPr="00000000" w14:paraId="000000AB">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C">
            <w:pPr>
              <w:rPr>
                <w:sz w:val="22"/>
                <w:szCs w:val="22"/>
              </w:rPr>
            </w:pPr>
            <w:r w:rsidDel="00000000" w:rsidR="00000000" w:rsidRPr="00000000">
              <w:rPr>
                <w:sz w:val="22"/>
                <w:szCs w:val="22"/>
                <w:rtl w:val="0"/>
              </w:rPr>
              <w:t xml:space="preserve">3</w:t>
            </w:r>
          </w:p>
        </w:tc>
        <w:tc>
          <w:tcPr>
            <w:shd w:fill="auto" w:val="clear"/>
          </w:tcPr>
          <w:p w:rsidR="00000000" w:rsidDel="00000000" w:rsidP="00000000" w:rsidRDefault="00000000" w:rsidRPr="00000000" w14:paraId="000000AD">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E">
            <w:pPr>
              <w:rPr>
                <w:sz w:val="22"/>
                <w:szCs w:val="22"/>
              </w:rPr>
            </w:pPr>
            <w:r w:rsidDel="00000000" w:rsidR="00000000" w:rsidRPr="00000000">
              <w:rPr>
                <w:rtl w:val="0"/>
              </w:rPr>
            </w:r>
          </w:p>
        </w:tc>
        <w:tc>
          <w:tcPr>
            <w:shd w:fill="auto" w:val="clear"/>
          </w:tcPr>
          <w:p w:rsidR="00000000" w:rsidDel="00000000" w:rsidP="00000000" w:rsidRDefault="00000000" w:rsidRPr="00000000" w14:paraId="000000AF">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0">
            <w:pPr>
              <w:rPr>
                <w:sz w:val="22"/>
                <w:szCs w:val="22"/>
              </w:rPr>
            </w:pPr>
            <w:r w:rsidDel="00000000" w:rsidR="00000000" w:rsidRPr="00000000">
              <w:rPr>
                <w:sz w:val="22"/>
                <w:szCs w:val="22"/>
                <w:rtl w:val="0"/>
              </w:rPr>
              <w:t xml:space="preserve">4</w:t>
            </w:r>
          </w:p>
        </w:tc>
        <w:tc>
          <w:tcPr>
            <w:shd w:fill="auto" w:val="clear"/>
          </w:tcPr>
          <w:p w:rsidR="00000000" w:rsidDel="00000000" w:rsidP="00000000" w:rsidRDefault="00000000" w:rsidRPr="00000000" w14:paraId="000000B1">
            <w:pPr>
              <w:rPr>
                <w:sz w:val="22"/>
                <w:szCs w:val="22"/>
              </w:rPr>
            </w:pPr>
            <w:r w:rsidDel="00000000" w:rsidR="00000000" w:rsidRPr="00000000">
              <w:rPr>
                <w:sz w:val="22"/>
                <w:szCs w:val="22"/>
                <w:rtl w:val="0"/>
              </w:rPr>
              <w:t xml:space="preserve">Kita ...</w:t>
            </w:r>
          </w:p>
        </w:tc>
        <w:tc>
          <w:tcPr>
            <w:shd w:fill="auto" w:val="clear"/>
            <w:vAlign w:val="center"/>
          </w:tcPr>
          <w:p w:rsidR="00000000" w:rsidDel="00000000" w:rsidP="00000000" w:rsidRDefault="00000000" w:rsidRPr="00000000" w14:paraId="000000B2">
            <w:pPr>
              <w:rPr>
                <w:sz w:val="22"/>
                <w:szCs w:val="22"/>
              </w:rPr>
            </w:pPr>
            <w:r w:rsidDel="00000000" w:rsidR="00000000" w:rsidRPr="00000000">
              <w:rPr>
                <w:rtl w:val="0"/>
              </w:rPr>
            </w:r>
          </w:p>
        </w:tc>
        <w:tc>
          <w:tcPr>
            <w:shd w:fill="auto" w:val="clear"/>
          </w:tcPr>
          <w:p w:rsidR="00000000" w:rsidDel="00000000" w:rsidP="00000000" w:rsidRDefault="00000000" w:rsidRPr="00000000" w14:paraId="000000B3">
            <w:pPr>
              <w:rPr>
                <w:sz w:val="22"/>
                <w:szCs w:val="22"/>
              </w:rPr>
            </w:pPr>
            <w:r w:rsidDel="00000000" w:rsidR="00000000" w:rsidRPr="00000000">
              <w:rPr>
                <w:rtl w:val="0"/>
              </w:rPr>
            </w:r>
          </w:p>
        </w:tc>
      </w:tr>
    </w:tbl>
    <w:p w:rsidR="00000000" w:rsidDel="00000000" w:rsidP="00000000" w:rsidRDefault="00000000" w:rsidRPr="00000000" w14:paraId="000000B4">
      <w:pPr>
        <w:rPr>
          <w:sz w:val="22"/>
          <w:szCs w:val="22"/>
        </w:rPr>
      </w:pPr>
      <w:r w:rsidDel="00000000" w:rsidR="00000000" w:rsidRPr="00000000">
        <w:rPr>
          <w:rtl w:val="0"/>
        </w:rPr>
      </w:r>
    </w:p>
    <w:tbl>
      <w:tblPr>
        <w:tblStyle w:val="Table10"/>
        <w:tblW w:w="9322.0" w:type="dxa"/>
        <w:jc w:val="left"/>
        <w:tblInd w:w="-115.0" w:type="dxa"/>
        <w:tblBorders>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tcBorders>
              <w:bottom w:color="000000" w:space="0" w:sz="0" w:val="nil"/>
            </w:tcBorders>
            <w:shd w:fill="808080" w:val="clear"/>
          </w:tcPr>
          <w:p w:rsidR="00000000" w:rsidDel="00000000" w:rsidP="00000000" w:rsidRDefault="00000000" w:rsidRPr="00000000" w14:paraId="000000B5">
            <w:pPr>
              <w:pStyle w:val="Heading2"/>
              <w:rPr>
                <w:color w:val="ffffff"/>
              </w:rPr>
            </w:pPr>
            <w:r w:rsidDel="00000000" w:rsidR="00000000" w:rsidRPr="00000000">
              <w:rPr>
                <w:color w:val="ffffff"/>
                <w:rtl w:val="0"/>
              </w:rPr>
              <w:t xml:space="preserve">4. Planuojama meno (kūrybinė) veikla</w:t>
            </w:r>
          </w:p>
        </w:tc>
      </w:tr>
    </w:tbl>
    <w:p w:rsidR="00000000" w:rsidDel="00000000" w:rsidP="00000000" w:rsidRDefault="00000000" w:rsidRPr="00000000" w14:paraId="000000B6">
      <w:pPr>
        <w:rPr>
          <w:sz w:val="22"/>
          <w:szCs w:val="22"/>
        </w:rPr>
      </w:pPr>
      <w:r w:rsidDel="00000000" w:rsidR="00000000" w:rsidRPr="00000000">
        <w:rPr>
          <w:rtl w:val="0"/>
        </w:rPr>
      </w:r>
    </w:p>
    <w:tbl>
      <w:tblPr>
        <w:tblStyle w:val="Table11"/>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p w:rsidR="00000000" w:rsidDel="00000000" w:rsidP="00000000" w:rsidRDefault="00000000" w:rsidRPr="00000000" w14:paraId="000000B7">
            <w:pPr>
              <w:rPr>
                <w:sz w:val="22"/>
                <w:szCs w:val="22"/>
              </w:rPr>
            </w:pPr>
            <w:r w:rsidDel="00000000" w:rsidR="00000000" w:rsidRPr="00000000">
              <w:rPr>
                <w:b w:val="1"/>
                <w:sz w:val="22"/>
                <w:szCs w:val="22"/>
                <w:rtl w:val="0"/>
              </w:rPr>
              <w:t xml:space="preserve">4.1.</w:t>
            </w:r>
            <w:r w:rsidDel="00000000" w:rsidR="00000000" w:rsidRPr="00000000">
              <w:rPr>
                <w:sz w:val="22"/>
                <w:szCs w:val="22"/>
                <w:rtl w:val="0"/>
              </w:rPr>
              <w:t xml:space="preserve"> </w:t>
            </w:r>
            <w:r w:rsidDel="00000000" w:rsidR="00000000" w:rsidRPr="00000000">
              <w:rPr>
                <w:b w:val="1"/>
                <w:sz w:val="22"/>
                <w:szCs w:val="22"/>
                <w:rtl w:val="0"/>
              </w:rPr>
              <w:t xml:space="preserve">Planuojamos meno veiklos aprašymas</w:t>
            </w:r>
            <w:r w:rsidDel="00000000" w:rsidR="00000000" w:rsidRPr="00000000">
              <w:rPr>
                <w:sz w:val="22"/>
                <w:szCs w:val="22"/>
                <w:rtl w:val="0"/>
              </w:rPr>
              <w:t xml:space="preserve"> (iki 1psl., pildoma siekiant užimti dėstytojo menininko pareigas) </w:t>
            </w:r>
          </w:p>
        </w:tc>
      </w:tr>
      <w:tr>
        <w:trPr>
          <w:cantSplit w:val="0"/>
          <w:tblHeader w:val="0"/>
        </w:trPr>
        <w:tc>
          <w:tcPr/>
          <w:p w:rsidR="00000000" w:rsidDel="00000000" w:rsidP="00000000" w:rsidRDefault="00000000" w:rsidRPr="00000000" w14:paraId="000000B8">
            <w:pPr>
              <w:rPr>
                <w:sz w:val="22"/>
                <w:szCs w:val="22"/>
              </w:rPr>
            </w:pPr>
            <w:r w:rsidDel="00000000" w:rsidR="00000000" w:rsidRPr="00000000">
              <w:rPr>
                <w:i w:val="1"/>
                <w:sz w:val="22"/>
                <w:szCs w:val="22"/>
                <w:rtl w:val="0"/>
              </w:rPr>
              <w:t xml:space="preserve">Siūlomos aprašymo dalys</w:t>
            </w:r>
            <w:r w:rsidDel="00000000" w:rsidR="00000000" w:rsidRPr="00000000">
              <w:rPr>
                <w:sz w:val="22"/>
                <w:szCs w:val="22"/>
                <w:rtl w:val="0"/>
              </w:rPr>
              <w:t xml:space="preserve">:</w:t>
            </w:r>
          </w:p>
          <w:p w:rsidR="00000000" w:rsidDel="00000000" w:rsidP="00000000" w:rsidRDefault="00000000" w:rsidRPr="00000000" w14:paraId="000000B9">
            <w:pPr>
              <w:rPr>
                <w:sz w:val="22"/>
                <w:szCs w:val="22"/>
              </w:rPr>
            </w:pPr>
            <w:r w:rsidDel="00000000" w:rsidR="00000000" w:rsidRPr="00000000">
              <w:rPr>
                <w:rtl w:val="0"/>
              </w:rPr>
            </w:r>
          </w:p>
          <w:p w:rsidR="00000000" w:rsidDel="00000000" w:rsidP="00000000" w:rsidRDefault="00000000" w:rsidRPr="00000000" w14:paraId="000000BA">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profesionalių menininkų arba meninės veiklos srities specialistų rengimas;</w:t>
            </w:r>
          </w:p>
          <w:p w:rsidR="00000000" w:rsidDel="00000000" w:rsidP="00000000" w:rsidRDefault="00000000" w:rsidRPr="00000000" w14:paraId="000000BB">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kūrybinių tyrimų krypčių formavimas universitete ir vadovavimas šioms kryptims;</w:t>
            </w:r>
          </w:p>
          <w:p w:rsidR="00000000" w:rsidDel="00000000" w:rsidP="00000000" w:rsidRDefault="00000000" w:rsidRPr="00000000" w14:paraId="000000BC">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meninės veiklos krypties (-čių) formavimas ir jai (joms) vadovavimas; dalyvavimas atliekant švietimo ir kūrybinių programų, projektų, vadovėlių ekspertizę, dalyvavimas ekspertinio vertinimo veikloje.</w:t>
            </w:r>
          </w:p>
          <w:p w:rsidR="00000000" w:rsidDel="00000000" w:rsidP="00000000" w:rsidRDefault="00000000" w:rsidRPr="00000000" w14:paraId="000000BD">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dalyvavimas tarptautinių ir nacionalinių mokslinių programų projektuose kaip pagrindinis projekto koordinatorius, koordinatorius partneris arba vykdytojas.</w:t>
            </w:r>
          </w:p>
          <w:p w:rsidR="00000000" w:rsidDel="00000000" w:rsidP="00000000" w:rsidRDefault="00000000" w:rsidRPr="00000000" w14:paraId="000000BE">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viešų paskaitų skaitymas‘</w:t>
            </w:r>
          </w:p>
          <w:p w:rsidR="00000000" w:rsidDel="00000000" w:rsidP="00000000" w:rsidRDefault="00000000" w:rsidRPr="00000000" w14:paraId="000000BF">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meno kūrinių pristatymas (atlikimas)</w:t>
            </w:r>
          </w:p>
          <w:p w:rsidR="00000000" w:rsidDel="00000000" w:rsidP="00000000" w:rsidRDefault="00000000" w:rsidRPr="00000000" w14:paraId="000000C0">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meno tyrimų pristatymas (atlikimas)</w:t>
            </w:r>
          </w:p>
          <w:p w:rsidR="00000000" w:rsidDel="00000000" w:rsidP="00000000" w:rsidRDefault="00000000" w:rsidRPr="00000000" w14:paraId="000000C1">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meno darbų atlikimas užsakovams.</w:t>
            </w:r>
          </w:p>
          <w:p w:rsidR="00000000" w:rsidDel="00000000" w:rsidP="00000000" w:rsidRDefault="00000000" w:rsidRPr="00000000" w14:paraId="000000C2">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apdovanojimai meno renginyje ar konkurse.</w:t>
            </w:r>
          </w:p>
          <w:p w:rsidR="00000000" w:rsidDel="00000000" w:rsidP="00000000" w:rsidRDefault="00000000" w:rsidRPr="00000000" w14:paraId="000000C3">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meno renginių kuravimas</w:t>
            </w:r>
          </w:p>
          <w:p w:rsidR="00000000" w:rsidDel="00000000" w:rsidP="00000000" w:rsidRDefault="00000000" w:rsidRPr="00000000" w14:paraId="000000C4">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meno kūrinių pristatymas edukaciniame meno renginyje. </w:t>
            </w:r>
          </w:p>
          <w:p w:rsidR="00000000" w:rsidDel="00000000" w:rsidP="00000000" w:rsidRDefault="00000000" w:rsidRPr="00000000" w14:paraId="000000C5">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meno srities leidinių be mokslinio aparato publikavimas;</w:t>
            </w:r>
          </w:p>
          <w:p w:rsidR="00000000" w:rsidDel="00000000" w:rsidP="00000000" w:rsidRDefault="00000000" w:rsidRPr="00000000" w14:paraId="000000C6">
            <w:pPr>
              <w:widowControl w:val="0"/>
              <w:numPr>
                <w:ilvl w:val="0"/>
                <w:numId w:val="4"/>
              </w:numPr>
              <w:pBdr>
                <w:top w:space="0" w:sz="0" w:val="nil"/>
                <w:left w:space="0" w:sz="0" w:val="nil"/>
                <w:bottom w:space="0" w:sz="0" w:val="nil"/>
                <w:right w:space="0" w:sz="0" w:val="nil"/>
                <w:between w:space="0" w:sz="0" w:val="nil"/>
              </w:pBdr>
              <w:ind w:left="357" w:right="397" w:hanging="357"/>
              <w:jc w:val="both"/>
              <w:rPr>
                <w:sz w:val="22"/>
                <w:szCs w:val="22"/>
              </w:rPr>
            </w:pPr>
            <w:r w:rsidDel="00000000" w:rsidR="00000000" w:rsidRPr="00000000">
              <w:rPr>
                <w:sz w:val="22"/>
                <w:szCs w:val="22"/>
                <w:rtl w:val="0"/>
              </w:rPr>
              <w:t xml:space="preserve">televizijos programų apie meną kuravimas (rodymas).</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ind w:left="357" w:right="397" w:firstLine="0"/>
              <w:jc w:val="both"/>
              <w:rPr>
                <w:sz w:val="22"/>
                <w:szCs w:val="22"/>
              </w:rPr>
            </w:pPr>
            <w:r w:rsidDel="00000000" w:rsidR="00000000" w:rsidRPr="00000000">
              <w:rPr>
                <w:rtl w:val="0"/>
              </w:rPr>
            </w:r>
          </w:p>
        </w:tc>
      </w:tr>
    </w:tbl>
    <w:p w:rsidR="00000000" w:rsidDel="00000000" w:rsidP="00000000" w:rsidRDefault="00000000" w:rsidRPr="00000000" w14:paraId="000000C8">
      <w:pPr>
        <w:rPr>
          <w:sz w:val="22"/>
          <w:szCs w:val="22"/>
        </w:rPr>
      </w:pPr>
      <w:r w:rsidDel="00000000" w:rsidR="00000000" w:rsidRPr="00000000">
        <w:rPr>
          <w:rtl w:val="0"/>
        </w:rPr>
      </w:r>
    </w:p>
    <w:tbl>
      <w:tblPr>
        <w:tblStyle w:val="Table12"/>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528"/>
        <w:gridCol w:w="850"/>
        <w:gridCol w:w="2410"/>
        <w:tblGridChange w:id="0">
          <w:tblGrid>
            <w:gridCol w:w="534"/>
            <w:gridCol w:w="5528"/>
            <w:gridCol w:w="850"/>
            <w:gridCol w:w="241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rPr>
                <w:sz w:val="22"/>
                <w:szCs w:val="22"/>
              </w:rPr>
            </w:pPr>
            <w:r w:rsidDel="00000000" w:rsidR="00000000" w:rsidRPr="00000000">
              <w:rPr>
                <w:b w:val="1"/>
                <w:sz w:val="22"/>
                <w:szCs w:val="22"/>
                <w:rtl w:val="0"/>
              </w:rPr>
              <w:t xml:space="preserve">3.2. Planuojamos meninės (kūrybinės) ir meno sklaidos veiklos rezultatai </w:t>
            </w:r>
            <w:r w:rsidDel="00000000" w:rsidR="00000000" w:rsidRPr="00000000">
              <w:rPr>
                <w:sz w:val="22"/>
                <w:szCs w:val="22"/>
                <w:rtl w:val="0"/>
              </w:rPr>
              <w:t xml:space="preserve">(rezultatai su universiteto prieskyra, pildoma siekiant užimti dėstytojo menininko pareigas)</w:t>
            </w:r>
          </w:p>
        </w:tc>
      </w:tr>
      <w:tr>
        <w:trPr>
          <w:cantSplit w:val="0"/>
          <w:tblHeader w:val="0"/>
        </w:trPr>
        <w:tc>
          <w:tcPr>
            <w:tcBorders>
              <w:top w:color="000000" w:space="0" w:sz="4" w:val="single"/>
            </w:tcBorders>
            <w:shd w:fill="auto" w:val="clear"/>
          </w:tcPr>
          <w:p w:rsidR="00000000" w:rsidDel="00000000" w:rsidP="00000000" w:rsidRDefault="00000000" w:rsidRPr="00000000" w14:paraId="000000CD">
            <w:pPr>
              <w:rPr>
                <w:b w:val="1"/>
                <w:sz w:val="22"/>
                <w:szCs w:val="22"/>
              </w:rPr>
            </w:pPr>
            <w:r w:rsidDel="00000000" w:rsidR="00000000" w:rsidRPr="00000000">
              <w:rPr>
                <w:b w:val="1"/>
                <w:sz w:val="22"/>
                <w:szCs w:val="22"/>
                <w:rtl w:val="0"/>
              </w:rPr>
              <w:t xml:space="preserve">Nr.</w:t>
            </w:r>
          </w:p>
        </w:tc>
        <w:tc>
          <w:tcPr>
            <w:tcBorders>
              <w:top w:color="000000" w:space="0" w:sz="4" w:val="single"/>
            </w:tcBorders>
            <w:shd w:fill="auto" w:val="clear"/>
          </w:tcPr>
          <w:p w:rsidR="00000000" w:rsidDel="00000000" w:rsidP="00000000" w:rsidRDefault="00000000" w:rsidRPr="00000000" w14:paraId="000000CE">
            <w:pPr>
              <w:rPr>
                <w:b w:val="1"/>
                <w:sz w:val="22"/>
                <w:szCs w:val="22"/>
              </w:rPr>
            </w:pPr>
            <w:r w:rsidDel="00000000" w:rsidR="00000000" w:rsidRPr="00000000">
              <w:rPr>
                <w:b w:val="1"/>
                <w:sz w:val="22"/>
                <w:szCs w:val="22"/>
                <w:rtl w:val="0"/>
              </w:rPr>
              <w:t xml:space="preserve">Pavadinimas</w:t>
            </w:r>
          </w:p>
        </w:tc>
        <w:tc>
          <w:tcPr>
            <w:tcBorders>
              <w:top w:color="000000" w:space="0" w:sz="4" w:val="single"/>
            </w:tcBorders>
            <w:shd w:fill="auto" w:val="clear"/>
          </w:tcPr>
          <w:p w:rsidR="00000000" w:rsidDel="00000000" w:rsidP="00000000" w:rsidRDefault="00000000" w:rsidRPr="00000000" w14:paraId="000000CF">
            <w:pPr>
              <w:rPr>
                <w:sz w:val="22"/>
                <w:szCs w:val="22"/>
              </w:rPr>
            </w:pPr>
            <w:r w:rsidDel="00000000" w:rsidR="00000000" w:rsidRPr="00000000">
              <w:rPr>
                <w:b w:val="1"/>
                <w:sz w:val="22"/>
                <w:szCs w:val="22"/>
                <w:rtl w:val="0"/>
              </w:rPr>
              <w:t xml:space="preserve">Vnt.</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0">
            <w:pPr>
              <w:rPr>
                <w:sz w:val="22"/>
                <w:szCs w:val="22"/>
              </w:rPr>
            </w:pPr>
            <w:r w:rsidDel="00000000" w:rsidR="00000000" w:rsidRPr="00000000">
              <w:rPr>
                <w:b w:val="1"/>
                <w:sz w:val="22"/>
                <w:szCs w:val="22"/>
                <w:rtl w:val="0"/>
              </w:rPr>
              <w:t xml:space="preserve">Pastabos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1">
            <w:pPr>
              <w:rPr>
                <w:sz w:val="22"/>
                <w:szCs w:val="22"/>
              </w:rPr>
            </w:pPr>
            <w:r w:rsidDel="00000000" w:rsidR="00000000" w:rsidRPr="00000000">
              <w:rPr>
                <w:sz w:val="22"/>
                <w:szCs w:val="22"/>
                <w:rtl w:val="0"/>
              </w:rPr>
              <w:t xml:space="preserve">1</w:t>
            </w:r>
          </w:p>
        </w:tc>
        <w:tc>
          <w:tcPr>
            <w:shd w:fill="auto" w:val="clear"/>
          </w:tcPr>
          <w:p w:rsidR="00000000" w:rsidDel="00000000" w:rsidP="00000000" w:rsidRDefault="00000000" w:rsidRPr="00000000" w14:paraId="000000D2">
            <w:pPr>
              <w:rPr>
                <w:sz w:val="22"/>
                <w:szCs w:val="22"/>
              </w:rPr>
            </w:pPr>
            <w:r w:rsidDel="00000000" w:rsidR="00000000" w:rsidRPr="00000000">
              <w:rPr>
                <w:sz w:val="22"/>
                <w:szCs w:val="22"/>
                <w:rtl w:val="0"/>
              </w:rPr>
              <w:t xml:space="preserve">Meno kūrinio skelbimas (atlikimas)</w:t>
            </w:r>
          </w:p>
        </w:tc>
        <w:tc>
          <w:tcPr>
            <w:shd w:fill="auto" w:val="clear"/>
            <w:vAlign w:val="center"/>
          </w:tcPr>
          <w:p w:rsidR="00000000" w:rsidDel="00000000" w:rsidP="00000000" w:rsidRDefault="00000000" w:rsidRPr="00000000" w14:paraId="000000D3">
            <w:pPr>
              <w:rPr>
                <w:sz w:val="22"/>
                <w:szCs w:val="22"/>
              </w:rPr>
            </w:pPr>
            <w:r w:rsidDel="00000000" w:rsidR="00000000" w:rsidRPr="00000000">
              <w:rPr>
                <w:rtl w:val="0"/>
              </w:rPr>
            </w:r>
          </w:p>
        </w:tc>
        <w:tc>
          <w:tcPr>
            <w:shd w:fill="auto" w:val="clear"/>
          </w:tcPr>
          <w:p w:rsidR="00000000" w:rsidDel="00000000" w:rsidP="00000000" w:rsidRDefault="00000000" w:rsidRPr="00000000" w14:paraId="000000D4">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5">
            <w:pPr>
              <w:rPr>
                <w:sz w:val="22"/>
                <w:szCs w:val="22"/>
              </w:rPr>
            </w:pPr>
            <w:r w:rsidDel="00000000" w:rsidR="00000000" w:rsidRPr="00000000">
              <w:rPr>
                <w:sz w:val="22"/>
                <w:szCs w:val="22"/>
                <w:rtl w:val="0"/>
              </w:rPr>
              <w:t xml:space="preserve">2</w:t>
            </w:r>
          </w:p>
        </w:tc>
        <w:tc>
          <w:tcPr>
            <w:shd w:fill="auto" w:val="clear"/>
          </w:tcPr>
          <w:p w:rsidR="00000000" w:rsidDel="00000000" w:rsidP="00000000" w:rsidRDefault="00000000" w:rsidRPr="00000000" w14:paraId="000000D6">
            <w:pPr>
              <w:rPr>
                <w:sz w:val="22"/>
                <w:szCs w:val="22"/>
              </w:rPr>
            </w:pPr>
            <w:r w:rsidDel="00000000" w:rsidR="00000000" w:rsidRPr="00000000">
              <w:rPr>
                <w:sz w:val="22"/>
                <w:szCs w:val="22"/>
                <w:rtl w:val="0"/>
              </w:rPr>
              <w:t xml:space="preserve">Meno kūrinio realizavimas užsakovui</w:t>
            </w:r>
          </w:p>
        </w:tc>
        <w:tc>
          <w:tcPr>
            <w:shd w:fill="auto" w:val="clear"/>
            <w:vAlign w:val="center"/>
          </w:tcPr>
          <w:p w:rsidR="00000000" w:rsidDel="00000000" w:rsidP="00000000" w:rsidRDefault="00000000" w:rsidRPr="00000000" w14:paraId="000000D7">
            <w:pPr>
              <w:rPr>
                <w:sz w:val="22"/>
                <w:szCs w:val="22"/>
              </w:rPr>
            </w:pPr>
            <w:r w:rsidDel="00000000" w:rsidR="00000000" w:rsidRPr="00000000">
              <w:rPr>
                <w:rtl w:val="0"/>
              </w:rPr>
            </w:r>
          </w:p>
        </w:tc>
        <w:tc>
          <w:tcPr>
            <w:shd w:fill="auto" w:val="clear"/>
          </w:tcPr>
          <w:p w:rsidR="00000000" w:rsidDel="00000000" w:rsidP="00000000" w:rsidRDefault="00000000" w:rsidRPr="00000000" w14:paraId="000000D8">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9">
            <w:pPr>
              <w:rPr>
                <w:sz w:val="22"/>
                <w:szCs w:val="22"/>
              </w:rPr>
            </w:pPr>
            <w:r w:rsidDel="00000000" w:rsidR="00000000" w:rsidRPr="00000000">
              <w:rPr>
                <w:sz w:val="22"/>
                <w:szCs w:val="22"/>
                <w:rtl w:val="0"/>
              </w:rPr>
              <w:t xml:space="preserve">3</w:t>
            </w:r>
          </w:p>
        </w:tc>
        <w:tc>
          <w:tcPr>
            <w:shd w:fill="auto" w:val="clear"/>
          </w:tcPr>
          <w:p w:rsidR="00000000" w:rsidDel="00000000" w:rsidP="00000000" w:rsidRDefault="00000000" w:rsidRPr="00000000" w14:paraId="000000DA">
            <w:pPr>
              <w:rPr>
                <w:sz w:val="22"/>
                <w:szCs w:val="22"/>
              </w:rPr>
            </w:pPr>
            <w:r w:rsidDel="00000000" w:rsidR="00000000" w:rsidRPr="00000000">
              <w:rPr>
                <w:sz w:val="22"/>
                <w:szCs w:val="22"/>
                <w:rtl w:val="0"/>
              </w:rPr>
              <w:t xml:space="preserve">Apdovanojimas meno renginyje ar konkurse</w:t>
            </w:r>
          </w:p>
        </w:tc>
        <w:tc>
          <w:tcPr>
            <w:shd w:fill="auto" w:val="clear"/>
            <w:vAlign w:val="center"/>
          </w:tcPr>
          <w:p w:rsidR="00000000" w:rsidDel="00000000" w:rsidP="00000000" w:rsidRDefault="00000000" w:rsidRPr="00000000" w14:paraId="000000DB">
            <w:pPr>
              <w:rPr>
                <w:sz w:val="22"/>
                <w:szCs w:val="22"/>
              </w:rPr>
            </w:pPr>
            <w:r w:rsidDel="00000000" w:rsidR="00000000" w:rsidRPr="00000000">
              <w:rPr>
                <w:rtl w:val="0"/>
              </w:rPr>
            </w:r>
          </w:p>
        </w:tc>
        <w:tc>
          <w:tcPr>
            <w:shd w:fill="auto" w:val="clear"/>
          </w:tcPr>
          <w:p w:rsidR="00000000" w:rsidDel="00000000" w:rsidP="00000000" w:rsidRDefault="00000000" w:rsidRPr="00000000" w14:paraId="000000DC">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D">
            <w:pPr>
              <w:rPr>
                <w:sz w:val="22"/>
                <w:szCs w:val="22"/>
              </w:rPr>
            </w:pPr>
            <w:r w:rsidDel="00000000" w:rsidR="00000000" w:rsidRPr="00000000">
              <w:rPr>
                <w:sz w:val="22"/>
                <w:szCs w:val="22"/>
                <w:rtl w:val="0"/>
              </w:rPr>
              <w:t xml:space="preserve">4</w:t>
            </w:r>
          </w:p>
        </w:tc>
        <w:tc>
          <w:tcPr>
            <w:shd w:fill="auto" w:val="clear"/>
          </w:tcPr>
          <w:p w:rsidR="00000000" w:rsidDel="00000000" w:rsidP="00000000" w:rsidRDefault="00000000" w:rsidRPr="00000000" w14:paraId="000000DE">
            <w:pPr>
              <w:rPr>
                <w:sz w:val="22"/>
                <w:szCs w:val="22"/>
              </w:rPr>
            </w:pPr>
            <w:r w:rsidDel="00000000" w:rsidR="00000000" w:rsidRPr="00000000">
              <w:rPr>
                <w:sz w:val="22"/>
                <w:szCs w:val="22"/>
                <w:rtl w:val="0"/>
              </w:rPr>
              <w:t xml:space="preserve">Meno renginio kuravimas ar moderavimas</w:t>
            </w:r>
          </w:p>
        </w:tc>
        <w:tc>
          <w:tcPr>
            <w:shd w:fill="auto" w:val="clear"/>
            <w:vAlign w:val="center"/>
          </w:tcPr>
          <w:p w:rsidR="00000000" w:rsidDel="00000000" w:rsidP="00000000" w:rsidRDefault="00000000" w:rsidRPr="00000000" w14:paraId="000000DF">
            <w:pPr>
              <w:rPr>
                <w:sz w:val="22"/>
                <w:szCs w:val="22"/>
              </w:rPr>
            </w:pPr>
            <w:r w:rsidDel="00000000" w:rsidR="00000000" w:rsidRPr="00000000">
              <w:rPr>
                <w:rtl w:val="0"/>
              </w:rPr>
            </w:r>
          </w:p>
        </w:tc>
        <w:tc>
          <w:tcPr>
            <w:shd w:fill="auto" w:val="clear"/>
          </w:tcPr>
          <w:p w:rsidR="00000000" w:rsidDel="00000000" w:rsidP="00000000" w:rsidRDefault="00000000" w:rsidRPr="00000000" w14:paraId="000000E0">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1">
            <w:pPr>
              <w:rPr>
                <w:sz w:val="22"/>
                <w:szCs w:val="22"/>
              </w:rPr>
            </w:pPr>
            <w:r w:rsidDel="00000000" w:rsidR="00000000" w:rsidRPr="00000000">
              <w:rPr>
                <w:sz w:val="22"/>
                <w:szCs w:val="22"/>
                <w:rtl w:val="0"/>
              </w:rPr>
              <w:t xml:space="preserve">5</w:t>
            </w:r>
          </w:p>
        </w:tc>
        <w:tc>
          <w:tcPr>
            <w:shd w:fill="auto" w:val="clear"/>
          </w:tcPr>
          <w:p w:rsidR="00000000" w:rsidDel="00000000" w:rsidP="00000000" w:rsidRDefault="00000000" w:rsidRPr="00000000" w14:paraId="000000E2">
            <w:pPr>
              <w:rPr>
                <w:sz w:val="22"/>
                <w:szCs w:val="22"/>
              </w:rPr>
            </w:pPr>
            <w:r w:rsidDel="00000000" w:rsidR="00000000" w:rsidRPr="00000000">
              <w:rPr>
                <w:sz w:val="22"/>
                <w:szCs w:val="22"/>
                <w:rtl w:val="0"/>
              </w:rPr>
              <w:t xml:space="preserve">Meninio tyrimo paskelbimas ir (ar) atlikimas</w:t>
            </w:r>
          </w:p>
        </w:tc>
        <w:tc>
          <w:tcPr>
            <w:shd w:fill="auto" w:val="clear"/>
            <w:vAlign w:val="center"/>
          </w:tcPr>
          <w:p w:rsidR="00000000" w:rsidDel="00000000" w:rsidP="00000000" w:rsidRDefault="00000000" w:rsidRPr="00000000" w14:paraId="000000E3">
            <w:pPr>
              <w:rPr>
                <w:sz w:val="22"/>
                <w:szCs w:val="22"/>
              </w:rPr>
            </w:pPr>
            <w:r w:rsidDel="00000000" w:rsidR="00000000" w:rsidRPr="00000000">
              <w:rPr>
                <w:rtl w:val="0"/>
              </w:rPr>
            </w:r>
          </w:p>
        </w:tc>
        <w:tc>
          <w:tcPr>
            <w:shd w:fill="auto" w:val="clear"/>
          </w:tcPr>
          <w:p w:rsidR="00000000" w:rsidDel="00000000" w:rsidP="00000000" w:rsidRDefault="00000000" w:rsidRPr="00000000" w14:paraId="000000E4">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5">
            <w:pPr>
              <w:rPr>
                <w:sz w:val="22"/>
                <w:szCs w:val="22"/>
              </w:rPr>
            </w:pPr>
            <w:r w:rsidDel="00000000" w:rsidR="00000000" w:rsidRPr="00000000">
              <w:rPr>
                <w:sz w:val="22"/>
                <w:szCs w:val="22"/>
                <w:rtl w:val="0"/>
              </w:rPr>
              <w:t xml:space="preserve">6</w:t>
            </w:r>
          </w:p>
        </w:tc>
        <w:tc>
          <w:tcPr>
            <w:shd w:fill="auto" w:val="clear"/>
          </w:tcPr>
          <w:p w:rsidR="00000000" w:rsidDel="00000000" w:rsidP="00000000" w:rsidRDefault="00000000" w:rsidRPr="00000000" w14:paraId="000000E6">
            <w:pPr>
              <w:rPr>
                <w:sz w:val="22"/>
                <w:szCs w:val="22"/>
              </w:rPr>
            </w:pPr>
            <w:r w:rsidDel="00000000" w:rsidR="00000000" w:rsidRPr="00000000">
              <w:rPr>
                <w:sz w:val="22"/>
                <w:szCs w:val="22"/>
                <w:rtl w:val="0"/>
              </w:rPr>
              <w:t xml:space="preserve">Meno kūrinio skelbimas (atlikimas) edukaciniame meno renginyje</w:t>
            </w:r>
          </w:p>
        </w:tc>
        <w:tc>
          <w:tcPr>
            <w:shd w:fill="auto" w:val="clear"/>
            <w:vAlign w:val="center"/>
          </w:tcPr>
          <w:p w:rsidR="00000000" w:rsidDel="00000000" w:rsidP="00000000" w:rsidRDefault="00000000" w:rsidRPr="00000000" w14:paraId="000000E7">
            <w:pPr>
              <w:rPr>
                <w:sz w:val="22"/>
                <w:szCs w:val="22"/>
              </w:rPr>
            </w:pPr>
            <w:r w:rsidDel="00000000" w:rsidR="00000000" w:rsidRPr="00000000">
              <w:rPr>
                <w:rtl w:val="0"/>
              </w:rPr>
            </w:r>
          </w:p>
        </w:tc>
        <w:tc>
          <w:tcPr>
            <w:shd w:fill="auto" w:val="clear"/>
          </w:tcPr>
          <w:p w:rsidR="00000000" w:rsidDel="00000000" w:rsidP="00000000" w:rsidRDefault="00000000" w:rsidRPr="00000000" w14:paraId="000000E8">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9">
            <w:pPr>
              <w:rPr>
                <w:sz w:val="22"/>
                <w:szCs w:val="22"/>
              </w:rPr>
            </w:pPr>
            <w:r w:rsidDel="00000000" w:rsidR="00000000" w:rsidRPr="00000000">
              <w:rPr>
                <w:sz w:val="22"/>
                <w:szCs w:val="22"/>
                <w:rtl w:val="0"/>
              </w:rPr>
              <w:t xml:space="preserve">7</w:t>
            </w:r>
          </w:p>
        </w:tc>
        <w:tc>
          <w:tcPr>
            <w:shd w:fill="auto" w:val="clear"/>
          </w:tcPr>
          <w:p w:rsidR="00000000" w:rsidDel="00000000" w:rsidP="00000000" w:rsidRDefault="00000000" w:rsidRPr="00000000" w14:paraId="000000EA">
            <w:pPr>
              <w:rPr>
                <w:sz w:val="22"/>
                <w:szCs w:val="22"/>
              </w:rPr>
            </w:pPr>
            <w:r w:rsidDel="00000000" w:rsidR="00000000" w:rsidRPr="00000000">
              <w:rPr>
                <w:sz w:val="22"/>
                <w:szCs w:val="22"/>
                <w:rtl w:val="0"/>
              </w:rPr>
              <w:t xml:space="preserve">Meno srities publikacijos be mokslinio aparato (meno kritikos straipsniai, meno populiarinimo straipsniai, pranešimai, tezės, recenzijos, pastabos ir pan.)</w:t>
            </w:r>
          </w:p>
        </w:tc>
        <w:tc>
          <w:tcPr>
            <w:shd w:fill="auto" w:val="clear"/>
            <w:vAlign w:val="center"/>
          </w:tcPr>
          <w:p w:rsidR="00000000" w:rsidDel="00000000" w:rsidP="00000000" w:rsidRDefault="00000000" w:rsidRPr="00000000" w14:paraId="000000EB">
            <w:pPr>
              <w:rPr>
                <w:sz w:val="22"/>
                <w:szCs w:val="22"/>
              </w:rPr>
            </w:pPr>
            <w:r w:rsidDel="00000000" w:rsidR="00000000" w:rsidRPr="00000000">
              <w:rPr>
                <w:rtl w:val="0"/>
              </w:rPr>
            </w:r>
          </w:p>
        </w:tc>
        <w:tc>
          <w:tcPr>
            <w:shd w:fill="auto" w:val="clear"/>
          </w:tcPr>
          <w:p w:rsidR="00000000" w:rsidDel="00000000" w:rsidP="00000000" w:rsidRDefault="00000000" w:rsidRPr="00000000" w14:paraId="000000EC">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D">
            <w:pPr>
              <w:rPr>
                <w:sz w:val="22"/>
                <w:szCs w:val="22"/>
              </w:rPr>
            </w:pPr>
            <w:r w:rsidDel="00000000" w:rsidR="00000000" w:rsidRPr="00000000">
              <w:rPr>
                <w:sz w:val="22"/>
                <w:szCs w:val="22"/>
                <w:rtl w:val="0"/>
              </w:rPr>
              <w:t xml:space="preserve">8</w:t>
            </w:r>
          </w:p>
        </w:tc>
        <w:tc>
          <w:tcPr>
            <w:shd w:fill="auto" w:val="clear"/>
          </w:tcPr>
          <w:p w:rsidR="00000000" w:rsidDel="00000000" w:rsidP="00000000" w:rsidRDefault="00000000" w:rsidRPr="00000000" w14:paraId="000000EE">
            <w:pPr>
              <w:rPr>
                <w:sz w:val="22"/>
                <w:szCs w:val="22"/>
              </w:rPr>
            </w:pPr>
            <w:r w:rsidDel="00000000" w:rsidR="00000000" w:rsidRPr="00000000">
              <w:rPr>
                <w:sz w:val="22"/>
                <w:szCs w:val="22"/>
                <w:rtl w:val="0"/>
              </w:rPr>
              <w:t xml:space="preserve">Meno srities laidų skelbimas arba kuravimas</w:t>
            </w:r>
          </w:p>
        </w:tc>
        <w:tc>
          <w:tcPr>
            <w:shd w:fill="auto" w:val="clear"/>
            <w:vAlign w:val="center"/>
          </w:tcPr>
          <w:p w:rsidR="00000000" w:rsidDel="00000000" w:rsidP="00000000" w:rsidRDefault="00000000" w:rsidRPr="00000000" w14:paraId="000000EF">
            <w:pPr>
              <w:rPr>
                <w:sz w:val="22"/>
                <w:szCs w:val="22"/>
              </w:rPr>
            </w:pPr>
            <w:r w:rsidDel="00000000" w:rsidR="00000000" w:rsidRPr="00000000">
              <w:rPr>
                <w:rtl w:val="0"/>
              </w:rPr>
            </w:r>
          </w:p>
        </w:tc>
        <w:tc>
          <w:tcPr>
            <w:shd w:fill="auto" w:val="clear"/>
          </w:tcPr>
          <w:p w:rsidR="00000000" w:rsidDel="00000000" w:rsidP="00000000" w:rsidRDefault="00000000" w:rsidRPr="00000000" w14:paraId="000000F0">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1">
            <w:pPr>
              <w:rPr>
                <w:sz w:val="22"/>
                <w:szCs w:val="22"/>
              </w:rPr>
            </w:pPr>
            <w:r w:rsidDel="00000000" w:rsidR="00000000" w:rsidRPr="00000000">
              <w:rPr>
                <w:sz w:val="22"/>
                <w:szCs w:val="22"/>
                <w:rtl w:val="0"/>
              </w:rPr>
              <w:t xml:space="preserve">9</w:t>
            </w:r>
          </w:p>
        </w:tc>
        <w:tc>
          <w:tcPr>
            <w:shd w:fill="auto" w:val="clear"/>
          </w:tcPr>
          <w:p w:rsidR="00000000" w:rsidDel="00000000" w:rsidP="00000000" w:rsidRDefault="00000000" w:rsidRPr="00000000" w14:paraId="000000F2">
            <w:pPr>
              <w:rPr>
                <w:sz w:val="22"/>
                <w:szCs w:val="22"/>
              </w:rPr>
            </w:pPr>
            <w:r w:rsidDel="00000000" w:rsidR="00000000" w:rsidRPr="00000000">
              <w:rPr>
                <w:sz w:val="22"/>
                <w:szCs w:val="22"/>
                <w:rtl w:val="0"/>
              </w:rPr>
              <w:t xml:space="preserve">Kita ...</w:t>
            </w:r>
          </w:p>
        </w:tc>
        <w:tc>
          <w:tcPr>
            <w:shd w:fill="auto" w:val="clear"/>
            <w:vAlign w:val="center"/>
          </w:tcPr>
          <w:p w:rsidR="00000000" w:rsidDel="00000000" w:rsidP="00000000" w:rsidRDefault="00000000" w:rsidRPr="00000000" w14:paraId="000000F3">
            <w:pPr>
              <w:rPr>
                <w:sz w:val="22"/>
                <w:szCs w:val="22"/>
              </w:rPr>
            </w:pPr>
            <w:r w:rsidDel="00000000" w:rsidR="00000000" w:rsidRPr="00000000">
              <w:rPr>
                <w:rtl w:val="0"/>
              </w:rPr>
            </w:r>
          </w:p>
        </w:tc>
        <w:tc>
          <w:tcPr>
            <w:shd w:fill="auto" w:val="clear"/>
          </w:tcPr>
          <w:p w:rsidR="00000000" w:rsidDel="00000000" w:rsidP="00000000" w:rsidRDefault="00000000" w:rsidRPr="00000000" w14:paraId="000000F4">
            <w:pPr>
              <w:rPr>
                <w:sz w:val="22"/>
                <w:szCs w:val="22"/>
              </w:rPr>
            </w:pPr>
            <w:r w:rsidDel="00000000" w:rsidR="00000000" w:rsidRPr="00000000">
              <w:rPr>
                <w:rtl w:val="0"/>
              </w:rPr>
            </w:r>
          </w:p>
        </w:tc>
      </w:tr>
    </w:tbl>
    <w:p w:rsidR="00000000" w:rsidDel="00000000" w:rsidP="00000000" w:rsidRDefault="00000000" w:rsidRPr="00000000" w14:paraId="000000F5">
      <w:pPr>
        <w:rPr>
          <w:sz w:val="22"/>
          <w:szCs w:val="22"/>
        </w:rPr>
      </w:pPr>
      <w:r w:rsidDel="00000000" w:rsidR="00000000" w:rsidRPr="00000000">
        <w:rPr>
          <w:rtl w:val="0"/>
        </w:rPr>
      </w:r>
    </w:p>
    <w:p w:rsidR="00000000" w:rsidDel="00000000" w:rsidP="00000000" w:rsidRDefault="00000000" w:rsidRPr="00000000" w14:paraId="000000F6">
      <w:pPr>
        <w:jc w:val="both"/>
        <w:rPr>
          <w:sz w:val="22"/>
          <w:szCs w:val="22"/>
        </w:rPr>
      </w:pPr>
      <w:r w:rsidDel="00000000" w:rsidR="00000000" w:rsidRPr="00000000">
        <w:rPr>
          <w:rtl w:val="0"/>
        </w:rPr>
      </w:r>
    </w:p>
    <w:p w:rsidR="00000000" w:rsidDel="00000000" w:rsidP="00000000" w:rsidRDefault="00000000" w:rsidRPr="00000000" w14:paraId="000000F7">
      <w:pPr>
        <w:jc w:val="both"/>
        <w:rPr>
          <w:sz w:val="22"/>
          <w:szCs w:val="22"/>
        </w:rPr>
      </w:pPr>
      <w:r w:rsidDel="00000000" w:rsidR="00000000" w:rsidRPr="00000000">
        <w:rPr>
          <w:rtl w:val="0"/>
        </w:rPr>
      </w:r>
    </w:p>
    <w:p w:rsidR="00000000" w:rsidDel="00000000" w:rsidP="00000000" w:rsidRDefault="00000000" w:rsidRPr="00000000" w14:paraId="000000F8">
      <w:pPr>
        <w:jc w:val="both"/>
        <w:rPr>
          <w:sz w:val="22"/>
          <w:szCs w:val="22"/>
        </w:rPr>
      </w:pPr>
      <w:r w:rsidDel="00000000" w:rsidR="00000000" w:rsidRPr="00000000">
        <w:rPr>
          <w:sz w:val="22"/>
          <w:szCs w:val="22"/>
          <w:rtl w:val="0"/>
        </w:rPr>
        <w:t xml:space="preserve">........................................................                                              ..........................      ......................</w:t>
      </w:r>
    </w:p>
    <w:p w:rsidR="00000000" w:rsidDel="00000000" w:rsidP="00000000" w:rsidRDefault="00000000" w:rsidRPr="00000000" w14:paraId="000000F9">
      <w:pPr>
        <w:jc w:val="both"/>
        <w:rPr>
          <w:sz w:val="22"/>
          <w:szCs w:val="22"/>
        </w:rPr>
        <w:sectPr>
          <w:footerReference r:id="rId7" w:type="default"/>
          <w:pgSz w:h="16838" w:w="11906" w:orient="portrait"/>
          <w:pgMar w:bottom="899" w:top="851" w:left="1701" w:right="991" w:header="709" w:footer="709"/>
          <w:pgNumType w:start="1"/>
        </w:sectPr>
      </w:pPr>
      <w:r w:rsidDel="00000000" w:rsidR="00000000" w:rsidRPr="00000000">
        <w:rPr>
          <w:i w:val="1"/>
          <w:sz w:val="22"/>
          <w:szCs w:val="22"/>
          <w:rtl w:val="0"/>
        </w:rPr>
        <w:t xml:space="preserve">                              (vardas pavardė)</w:t>
        <w:tab/>
        <w:t xml:space="preserve">                                     (parašas)</w:t>
        <w:tab/>
        <w:t xml:space="preserve">                (data)</w:t>
      </w:r>
      <w:r w:rsidDel="00000000" w:rsidR="00000000" w:rsidRPr="00000000">
        <w:rPr>
          <w:rtl w:val="0"/>
        </w:rPr>
      </w:r>
    </w:p>
    <w:p w:rsidR="00000000" w:rsidDel="00000000" w:rsidP="00000000" w:rsidRDefault="00000000" w:rsidRPr="00000000" w14:paraId="000000FA">
      <w:pPr>
        <w:jc w:val="both"/>
        <w:rPr>
          <w:sz w:val="22"/>
          <w:szCs w:val="22"/>
        </w:rPr>
      </w:pPr>
      <w:r w:rsidDel="00000000" w:rsidR="00000000" w:rsidRPr="00000000">
        <w:rPr>
          <w:rtl w:val="0"/>
        </w:rPr>
      </w:r>
    </w:p>
    <w:sectPr>
      <w:type w:val="continuous"/>
      <w:pgSz w:h="16838" w:w="11906" w:orient="portrait"/>
      <w:pgMar w:bottom="899" w:top="1418" w:left="1701" w:right="99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i w:val="1"/>
    </w:rPr>
  </w:style>
  <w:style w:type="paragraph" w:styleId="Heading2">
    <w:name w:val="heading 2"/>
    <w:basedOn w:val="Normal"/>
    <w:next w:val="Normal"/>
    <w:pPr>
      <w:keepNext w:val="1"/>
      <w:ind w:left="1080" w:hanging="720"/>
      <w:jc w:val="both"/>
    </w:pPr>
    <w:rPr>
      <w:b w:val="1"/>
    </w:rPr>
  </w:style>
  <w:style w:type="paragraph" w:styleId="Heading3">
    <w:name w:val="heading 3"/>
    <w:basedOn w:val="Normal"/>
    <w:next w:val="Normal"/>
    <w:pPr>
      <w:keepNext w:val="1"/>
      <w:spacing w:line="360" w:lineRule="auto"/>
      <w:ind w:left="1080" w:hanging="706"/>
      <w:jc w:val="both"/>
    </w:pPr>
    <w:rPr>
      <w:b w:val="1"/>
      <w:sz w:val="28"/>
      <w:szCs w:val="28"/>
    </w:rPr>
  </w:style>
  <w:style w:type="paragraph" w:styleId="Heading4">
    <w:name w:val="heading 4"/>
    <w:basedOn w:val="Normal"/>
    <w:next w:val="Normal"/>
    <w:pPr>
      <w:keepNext w:val="1"/>
      <w:spacing w:line="360" w:lineRule="auto"/>
    </w:pPr>
    <w:rPr>
      <w:i w:val="1"/>
    </w:rPr>
  </w:style>
  <w:style w:type="paragraph" w:styleId="Heading5">
    <w:name w:val="heading 5"/>
    <w:basedOn w:val="Normal"/>
    <w:next w:val="Normal"/>
    <w:pPr>
      <w:keepNext w:val="1"/>
      <w:jc w:val="center"/>
    </w:pPr>
    <w:rPr>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1">
    <w:name w:val="heading 1"/>
    <w:basedOn w:val="Normal"/>
    <w:next w:val="Normal"/>
    <w:qFormat w:val="1"/>
    <w:pPr>
      <w:keepNext w:val="1"/>
      <w:spacing w:line="360" w:lineRule="auto"/>
      <w:jc w:val="both"/>
      <w:outlineLvl w:val="0"/>
    </w:pPr>
    <w:rPr>
      <w:i w:val="1"/>
      <w:iCs w:val="1"/>
    </w:rPr>
  </w:style>
  <w:style w:type="paragraph" w:styleId="Heading2">
    <w:name w:val="heading 2"/>
    <w:basedOn w:val="Normal"/>
    <w:next w:val="Normal"/>
    <w:qFormat w:val="1"/>
    <w:pPr>
      <w:keepNext w:val="1"/>
      <w:numPr>
        <w:numId w:val="2"/>
      </w:numPr>
      <w:jc w:val="both"/>
      <w:outlineLvl w:val="1"/>
    </w:pPr>
    <w:rPr>
      <w:b w:val="1"/>
      <w:bCs w:val="1"/>
    </w:rPr>
  </w:style>
  <w:style w:type="paragraph" w:styleId="Heading3">
    <w:name w:val="heading 3"/>
    <w:basedOn w:val="Normal"/>
    <w:next w:val="Normal"/>
    <w:qFormat w:val="1"/>
    <w:pPr>
      <w:keepNext w:val="1"/>
      <w:spacing w:line="360" w:lineRule="auto"/>
      <w:ind w:left="1080" w:hanging="706"/>
      <w:jc w:val="both"/>
      <w:outlineLvl w:val="2"/>
    </w:pPr>
    <w:rPr>
      <w:b w:val="1"/>
      <w:bCs w:val="1"/>
      <w:sz w:val="28"/>
    </w:rPr>
  </w:style>
  <w:style w:type="paragraph" w:styleId="Heading4">
    <w:name w:val="heading 4"/>
    <w:basedOn w:val="Normal"/>
    <w:next w:val="Normal"/>
    <w:qFormat w:val="1"/>
    <w:pPr>
      <w:keepNext w:val="1"/>
      <w:spacing w:line="360" w:lineRule="auto"/>
      <w:outlineLvl w:val="3"/>
    </w:pPr>
    <w:rPr>
      <w:i w:val="1"/>
      <w:iCs w:val="1"/>
    </w:rPr>
  </w:style>
  <w:style w:type="paragraph" w:styleId="Heading5">
    <w:name w:val="heading 5"/>
    <w:basedOn w:val="Normal"/>
    <w:next w:val="Normal"/>
    <w:qFormat w:val="1"/>
    <w:pPr>
      <w:keepNext w:val="1"/>
      <w:jc w:val="center"/>
      <w:outlineLvl w:val="4"/>
    </w:pPr>
    <w:rPr>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1E25C8"/>
    <w:pPr>
      <w:tabs>
        <w:tab w:val="center" w:pos="4819"/>
        <w:tab w:val="right" w:pos="9638"/>
      </w:tabs>
    </w:pPr>
    <w:rPr>
      <w:lang w:val="x-none"/>
    </w:rPr>
  </w:style>
  <w:style w:type="character" w:styleId="HeaderChar" w:customStyle="1">
    <w:name w:val="Header Char"/>
    <w:link w:val="Header"/>
    <w:rsid w:val="001E25C8"/>
    <w:rPr>
      <w:sz w:val="24"/>
      <w:szCs w:val="24"/>
      <w:lang w:eastAsia="en-US"/>
    </w:rPr>
  </w:style>
  <w:style w:type="paragraph" w:styleId="Footer">
    <w:name w:val="footer"/>
    <w:basedOn w:val="Normal"/>
    <w:link w:val="FooterChar"/>
    <w:uiPriority w:val="99"/>
    <w:rsid w:val="001E25C8"/>
    <w:pPr>
      <w:tabs>
        <w:tab w:val="center" w:pos="4819"/>
        <w:tab w:val="right" w:pos="9638"/>
      </w:tabs>
    </w:pPr>
    <w:rPr>
      <w:lang w:val="x-none"/>
    </w:rPr>
  </w:style>
  <w:style w:type="character" w:styleId="FooterChar" w:customStyle="1">
    <w:name w:val="Footer Char"/>
    <w:link w:val="Footer"/>
    <w:uiPriority w:val="99"/>
    <w:rsid w:val="001E25C8"/>
    <w:rPr>
      <w:sz w:val="24"/>
      <w:szCs w:val="24"/>
      <w:lang w:eastAsia="en-US"/>
    </w:rPr>
  </w:style>
  <w:style w:type="paragraph" w:styleId="FootnoteText">
    <w:name w:val="footnote text"/>
    <w:basedOn w:val="Normal"/>
    <w:link w:val="FootnoteTextChar"/>
    <w:rsid w:val="001E25C8"/>
    <w:rPr>
      <w:sz w:val="20"/>
      <w:szCs w:val="20"/>
      <w:lang w:val="x-none"/>
    </w:rPr>
  </w:style>
  <w:style w:type="character" w:styleId="FootnoteTextChar" w:customStyle="1">
    <w:name w:val="Footnote Text Char"/>
    <w:link w:val="FootnoteText"/>
    <w:rsid w:val="001E25C8"/>
    <w:rPr>
      <w:lang w:eastAsia="en-US"/>
    </w:rPr>
  </w:style>
  <w:style w:type="character" w:styleId="FootnoteReference">
    <w:name w:val="footnote reference"/>
    <w:rsid w:val="001E25C8"/>
    <w:rPr>
      <w:vertAlign w:val="superscript"/>
    </w:rPr>
  </w:style>
  <w:style w:type="character" w:styleId="Hyperlink">
    <w:name w:val="Hyperlink"/>
    <w:rsid w:val="001E25C8"/>
    <w:rPr>
      <w:color w:val="0000ff"/>
      <w:u w:val="single"/>
    </w:rPr>
  </w:style>
  <w:style w:type="paragraph" w:styleId="ListParagraph">
    <w:name w:val="List Paragraph"/>
    <w:basedOn w:val="Normal"/>
    <w:uiPriority w:val="34"/>
    <w:qFormat w:val="1"/>
    <w:rsid w:val="00D75EC0"/>
    <w:pPr>
      <w:spacing w:after="200"/>
      <w:ind w:left="720" w:firstLine="709"/>
      <w:contextualSpacing w:val="1"/>
      <w:jc w:val="both"/>
    </w:pPr>
    <w:rPr>
      <w:rFonts w:eastAsia="Calibri"/>
      <w:szCs w:val="22"/>
    </w:rPr>
  </w:style>
  <w:style w:type="character" w:styleId="CommentReference">
    <w:name w:val="annotation reference"/>
    <w:rsid w:val="000B4728"/>
    <w:rPr>
      <w:sz w:val="16"/>
      <w:szCs w:val="16"/>
    </w:rPr>
  </w:style>
  <w:style w:type="paragraph" w:styleId="CommentText">
    <w:name w:val="annotation text"/>
    <w:basedOn w:val="Normal"/>
    <w:link w:val="CommentTextChar"/>
    <w:rsid w:val="000B4728"/>
    <w:rPr>
      <w:sz w:val="20"/>
      <w:szCs w:val="20"/>
    </w:rPr>
  </w:style>
  <w:style w:type="character" w:styleId="CommentTextChar" w:customStyle="1">
    <w:name w:val="Comment Text Char"/>
    <w:link w:val="CommentText"/>
    <w:rsid w:val="000B4728"/>
    <w:rPr>
      <w:lang w:eastAsia="en-US"/>
    </w:rPr>
  </w:style>
  <w:style w:type="paragraph" w:styleId="CommentSubject">
    <w:name w:val="annotation subject"/>
    <w:basedOn w:val="CommentText"/>
    <w:next w:val="CommentText"/>
    <w:link w:val="CommentSubjectChar"/>
    <w:rsid w:val="000B4728"/>
    <w:rPr>
      <w:b w:val="1"/>
      <w:bCs w:val="1"/>
    </w:rPr>
  </w:style>
  <w:style w:type="character" w:styleId="CommentSubjectChar" w:customStyle="1">
    <w:name w:val="Comment Subject Char"/>
    <w:link w:val="CommentSubject"/>
    <w:rsid w:val="000B4728"/>
    <w:rPr>
      <w:b w:val="1"/>
      <w:bCs w:val="1"/>
      <w:lang w:eastAsia="en-US"/>
    </w:rPr>
  </w:style>
  <w:style w:type="table" w:styleId="TableGrid">
    <w:name w:val="Table Grid"/>
    <w:basedOn w:val="TableNormal"/>
    <w:uiPriority w:val="39"/>
    <w:rsid w:val="00297A3E"/>
    <w:rPr>
      <w:rFonts w:ascii="Calibri" w:eastAsia="MS Mincho"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sxnKJlBBkNV2w539OkFS7jfrA==">CgMxLjAyDmgub2k2YnpwcXRlOWgzOAByITFaRXRBeHpoYlg0RTJqcWpSNGx2X2ZIZm9UcC1HNURnVQ==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2025-03-24T08:01:00Z</dcterms:created>
  <dc:creator>Prorektorius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